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4EE" w:rsidRDefault="004A3F1D">
      <w:pPr>
        <w:tabs>
          <w:tab w:val="center" w:pos="4536"/>
          <w:tab w:val="right" w:pos="9072"/>
        </w:tabs>
        <w:snapToGrid/>
        <w:spacing w:before="120" w:afterLines="50" w:line="240" w:lineRule="auto"/>
        <w:rPr>
          <w:b/>
          <w:bCs/>
          <w:kern w:val="2"/>
          <w:sz w:val="24"/>
          <w:szCs w:val="18"/>
        </w:rPr>
      </w:pPr>
      <w:bookmarkStart w:id="0" w:name="_Hlk117841894"/>
      <w:bookmarkStart w:id="1" w:name="OLE_LINK13"/>
      <w:bookmarkStart w:id="2" w:name="OLE_LINK12"/>
      <w:r>
        <w:rPr>
          <w:rFonts w:eastAsia="MS Mincho"/>
          <w:b/>
          <w:bCs/>
          <w:kern w:val="2"/>
          <w:sz w:val="24"/>
          <w:szCs w:val="18"/>
          <w:lang w:eastAsia="en-US"/>
        </w:rPr>
        <w:t>3GPP TSG RAN WG1 #11</w:t>
      </w:r>
      <w:r>
        <w:rPr>
          <w:rFonts w:hint="eastAsia"/>
          <w:b/>
          <w:bCs/>
          <w:kern w:val="2"/>
          <w:sz w:val="24"/>
          <w:szCs w:val="18"/>
        </w:rPr>
        <w:t xml:space="preserve">6                                       </w:t>
      </w:r>
      <w:r>
        <w:rPr>
          <w:b/>
          <w:bCs/>
          <w:kern w:val="2"/>
          <w:sz w:val="24"/>
          <w:szCs w:val="18"/>
        </w:rPr>
        <w:t>R1-2</w:t>
      </w:r>
      <w:r>
        <w:rPr>
          <w:rFonts w:hint="eastAsia"/>
          <w:b/>
          <w:bCs/>
          <w:kern w:val="2"/>
          <w:sz w:val="24"/>
          <w:szCs w:val="18"/>
        </w:rPr>
        <w:t>400491</w:t>
      </w:r>
    </w:p>
    <w:p w:rsidR="000E54EE" w:rsidRDefault="004A3F1D">
      <w:pPr>
        <w:tabs>
          <w:tab w:val="center" w:pos="4536"/>
          <w:tab w:val="right" w:pos="9072"/>
        </w:tabs>
        <w:snapToGrid/>
        <w:spacing w:before="120" w:afterLines="50" w:line="240" w:lineRule="auto"/>
        <w:rPr>
          <w:rFonts w:eastAsia="MS Mincho"/>
          <w:b/>
          <w:bCs/>
          <w:kern w:val="2"/>
          <w:sz w:val="24"/>
          <w:szCs w:val="24"/>
          <w:lang w:eastAsia="ja-JP"/>
        </w:rPr>
      </w:pPr>
      <w:r>
        <w:rPr>
          <w:rFonts w:eastAsia="MS Mincho"/>
          <w:b/>
          <w:bCs/>
          <w:kern w:val="2"/>
          <w:sz w:val="24"/>
          <w:szCs w:val="24"/>
          <w:lang w:eastAsia="ja-JP"/>
        </w:rPr>
        <w:t>Athens, Greece, February 26</w:t>
      </w:r>
      <w:r>
        <w:rPr>
          <w:rFonts w:eastAsia="MS Mincho" w:hint="eastAsia"/>
          <w:b/>
          <w:bCs/>
          <w:kern w:val="2"/>
          <w:sz w:val="24"/>
          <w:szCs w:val="24"/>
          <w:vertAlign w:val="superscript"/>
          <w:lang w:eastAsia="ja-JP"/>
        </w:rPr>
        <w:t>th</w:t>
      </w:r>
      <w:r>
        <w:rPr>
          <w:rFonts w:eastAsia="MS Mincho"/>
          <w:b/>
          <w:bCs/>
          <w:kern w:val="2"/>
          <w:sz w:val="24"/>
          <w:szCs w:val="24"/>
          <w:lang w:eastAsia="ja-JP"/>
        </w:rPr>
        <w:t xml:space="preserve"> – March 1</w:t>
      </w:r>
      <w:r>
        <w:rPr>
          <w:rFonts w:eastAsia="MS Mincho"/>
          <w:b/>
          <w:bCs/>
          <w:kern w:val="2"/>
          <w:sz w:val="24"/>
          <w:szCs w:val="24"/>
          <w:vertAlign w:val="superscript"/>
          <w:lang w:eastAsia="ja-JP"/>
        </w:rPr>
        <w:t>st</w:t>
      </w:r>
      <w:r>
        <w:rPr>
          <w:rFonts w:eastAsia="MS Mincho"/>
          <w:b/>
          <w:bCs/>
          <w:kern w:val="2"/>
          <w:sz w:val="24"/>
          <w:szCs w:val="24"/>
          <w:lang w:eastAsia="ja-JP"/>
        </w:rPr>
        <w:t>, 2024</w:t>
      </w:r>
    </w:p>
    <w:p w:rsidR="000E54EE" w:rsidRDefault="000E54EE">
      <w:pPr>
        <w:tabs>
          <w:tab w:val="center" w:pos="4536"/>
          <w:tab w:val="right" w:pos="9072"/>
        </w:tabs>
        <w:snapToGrid/>
        <w:spacing w:before="120" w:afterLines="50" w:line="240" w:lineRule="auto"/>
        <w:rPr>
          <w:rFonts w:eastAsia="MS Mincho"/>
          <w:b/>
          <w:bCs/>
          <w:kern w:val="2"/>
          <w:sz w:val="24"/>
          <w:szCs w:val="18"/>
          <w:lang w:eastAsia="ja-JP"/>
        </w:rPr>
      </w:pPr>
    </w:p>
    <w:p w:rsidR="000E54EE" w:rsidRDefault="004A3F1D">
      <w:pPr>
        <w:widowControl w:val="0"/>
        <w:tabs>
          <w:tab w:val="left" w:pos="1800"/>
        </w:tabs>
        <w:snapToGrid/>
        <w:spacing w:before="120" w:afterLines="50" w:line="260" w:lineRule="auto"/>
        <w:rPr>
          <w:b/>
          <w:kern w:val="2"/>
          <w:sz w:val="22"/>
        </w:rPr>
      </w:pPr>
      <w:r>
        <w:rPr>
          <w:b/>
          <w:kern w:val="2"/>
          <w:sz w:val="22"/>
        </w:rPr>
        <w:t>Title:</w:t>
      </w:r>
      <w:r>
        <w:rPr>
          <w:rFonts w:hint="eastAsia"/>
          <w:b/>
          <w:kern w:val="2"/>
          <w:sz w:val="22"/>
        </w:rPr>
        <w:t xml:space="preserve"> </w:t>
      </w:r>
      <w:r>
        <w:rPr>
          <w:rFonts w:hint="eastAsia"/>
          <w:b/>
          <w:kern w:val="2"/>
          <w:sz w:val="22"/>
        </w:rPr>
        <w:tab/>
        <w:t>Discussion on carrier wave for Ambient IoT</w:t>
      </w:r>
    </w:p>
    <w:p w:rsidR="000E54EE" w:rsidRDefault="004A3F1D">
      <w:pPr>
        <w:widowControl w:val="0"/>
        <w:tabs>
          <w:tab w:val="left" w:pos="1800"/>
        </w:tabs>
        <w:snapToGrid/>
        <w:spacing w:before="120" w:afterLines="50" w:line="260" w:lineRule="auto"/>
        <w:rPr>
          <w:b/>
          <w:kern w:val="2"/>
          <w:sz w:val="22"/>
        </w:rPr>
      </w:pPr>
      <w:r>
        <w:rPr>
          <w:b/>
          <w:kern w:val="2"/>
          <w:sz w:val="22"/>
        </w:rPr>
        <w:t xml:space="preserve">Source: </w:t>
      </w:r>
      <w:r>
        <w:rPr>
          <w:b/>
          <w:kern w:val="2"/>
          <w:sz w:val="22"/>
        </w:rPr>
        <w:tab/>
        <w:t xml:space="preserve">ZTE, </w:t>
      </w:r>
      <w:proofErr w:type="spellStart"/>
      <w:r>
        <w:rPr>
          <w:b/>
          <w:kern w:val="2"/>
          <w:sz w:val="22"/>
        </w:rPr>
        <w:t>Sanechips</w:t>
      </w:r>
      <w:proofErr w:type="spellEnd"/>
    </w:p>
    <w:p w:rsidR="000E54EE" w:rsidRDefault="004A3F1D">
      <w:pPr>
        <w:widowControl w:val="0"/>
        <w:tabs>
          <w:tab w:val="left" w:pos="1800"/>
        </w:tabs>
        <w:snapToGrid/>
        <w:spacing w:before="120" w:afterLines="50" w:line="260" w:lineRule="auto"/>
        <w:rPr>
          <w:b/>
          <w:kern w:val="2"/>
          <w:sz w:val="22"/>
        </w:rPr>
      </w:pPr>
      <w:r>
        <w:rPr>
          <w:b/>
          <w:kern w:val="2"/>
          <w:sz w:val="22"/>
        </w:rPr>
        <w:t>Agenda Item:</w:t>
      </w:r>
      <w:r>
        <w:rPr>
          <w:b/>
          <w:kern w:val="2"/>
          <w:sz w:val="22"/>
        </w:rPr>
        <w:tab/>
      </w:r>
      <w:r>
        <w:rPr>
          <w:rFonts w:hint="eastAsia"/>
          <w:b/>
          <w:kern w:val="2"/>
          <w:sz w:val="22"/>
        </w:rPr>
        <w:t>9.4.2</w:t>
      </w:r>
      <w:r>
        <w:rPr>
          <w:b/>
          <w:kern w:val="2"/>
          <w:sz w:val="22"/>
        </w:rPr>
        <w:t>.</w:t>
      </w:r>
      <w:r>
        <w:rPr>
          <w:rFonts w:hint="eastAsia"/>
          <w:b/>
          <w:kern w:val="2"/>
          <w:sz w:val="22"/>
        </w:rPr>
        <w:t>4</w:t>
      </w:r>
      <w:bookmarkStart w:id="3" w:name="_GoBack"/>
      <w:bookmarkEnd w:id="3"/>
    </w:p>
    <w:p w:rsidR="000E54EE" w:rsidRDefault="004A3F1D">
      <w:pPr>
        <w:widowControl w:val="0"/>
        <w:tabs>
          <w:tab w:val="left" w:pos="1800"/>
        </w:tabs>
        <w:snapToGrid/>
        <w:spacing w:before="120" w:afterLines="50" w:line="260" w:lineRule="auto"/>
        <w:rPr>
          <w:b/>
          <w:kern w:val="2"/>
          <w:sz w:val="22"/>
          <w:lang w:val="pt-BR"/>
        </w:rPr>
      </w:pPr>
      <w:r>
        <w:rPr>
          <w:b/>
          <w:kern w:val="2"/>
          <w:sz w:val="22"/>
        </w:rPr>
        <w:t>Document for:</w:t>
      </w:r>
      <w:r>
        <w:rPr>
          <w:b/>
          <w:kern w:val="2"/>
          <w:sz w:val="22"/>
        </w:rPr>
        <w:tab/>
        <w:t>Discussion and Decision</w:t>
      </w:r>
    </w:p>
    <w:p w:rsidR="000E54EE" w:rsidRDefault="004A3F1D">
      <w:pPr>
        <w:keepNext/>
        <w:keepLines/>
        <w:numPr>
          <w:ilvl w:val="0"/>
          <w:numId w:val="9"/>
        </w:numPr>
        <w:pBdr>
          <w:top w:val="single" w:sz="12" w:space="3" w:color="auto"/>
        </w:pBdr>
        <w:spacing w:before="120" w:afterLines="50"/>
        <w:outlineLvl w:val="0"/>
        <w:rPr>
          <w:b/>
          <w:bCs/>
          <w:kern w:val="2"/>
          <w:sz w:val="28"/>
          <w:szCs w:val="28"/>
        </w:rPr>
      </w:pPr>
      <w:bookmarkStart w:id="4" w:name="_Ref27419"/>
      <w:r>
        <w:rPr>
          <w:b/>
          <w:bCs/>
          <w:kern w:val="2"/>
          <w:sz w:val="28"/>
          <w:szCs w:val="28"/>
        </w:rPr>
        <w:t>Introduction</w:t>
      </w:r>
      <w:bookmarkEnd w:id="4"/>
    </w:p>
    <w:p w:rsidR="000E54EE" w:rsidRDefault="004A3F1D">
      <w:pPr>
        <w:overflowPunct w:val="0"/>
        <w:autoSpaceDE w:val="0"/>
        <w:autoSpaceDN w:val="0"/>
        <w:adjustRightInd w:val="0"/>
        <w:spacing w:beforeLines="0" w:before="120" w:line="276" w:lineRule="auto"/>
        <w:ind w:right="-96"/>
        <w:textAlignment w:val="baseline"/>
        <w:rPr>
          <w:szCs w:val="20"/>
        </w:rPr>
      </w:pPr>
      <w:r>
        <w:rPr>
          <w:szCs w:val="20"/>
          <w:lang w:eastAsia="ja-JP"/>
        </w:rPr>
        <w:t xml:space="preserve">In </w:t>
      </w:r>
      <w:r>
        <w:rPr>
          <w:szCs w:val="20"/>
        </w:rPr>
        <w:t>RAN #</w:t>
      </w:r>
      <w:r>
        <w:rPr>
          <w:rFonts w:hint="eastAsia"/>
          <w:szCs w:val="20"/>
        </w:rPr>
        <w:t>102</w:t>
      </w:r>
      <w:r>
        <w:rPr>
          <w:szCs w:val="20"/>
        </w:rPr>
        <w:t xml:space="preserve"> meeting</w:t>
      </w:r>
      <w:r>
        <w:rPr>
          <w:rFonts w:hint="eastAsia"/>
          <w:szCs w:val="20"/>
        </w:rPr>
        <w:t xml:space="preserve">, </w:t>
      </w:r>
      <w:r>
        <w:rPr>
          <w:szCs w:val="20"/>
        </w:rPr>
        <w:t xml:space="preserve">a new study item on </w:t>
      </w:r>
      <w:r>
        <w:rPr>
          <w:rFonts w:hint="eastAsia"/>
        </w:rPr>
        <w:t xml:space="preserve">Ambient IoT </w:t>
      </w:r>
      <w:r>
        <w:rPr>
          <w:szCs w:val="20"/>
        </w:rPr>
        <w:t>was approved</w:t>
      </w:r>
      <w:r>
        <w:rPr>
          <w:rFonts w:hint="eastAsia"/>
          <w:szCs w:val="20"/>
        </w:rPr>
        <w:t xml:space="preserve"> in [1]</w:t>
      </w:r>
      <w:r>
        <w:rPr>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6"/>
      </w:tblGrid>
      <w:tr w:rsidR="000E54EE">
        <w:tc>
          <w:tcPr>
            <w:tcW w:w="9186" w:type="dxa"/>
          </w:tcPr>
          <w:p w:rsidR="000E54EE" w:rsidRDefault="004A3F1D">
            <w:pPr>
              <w:spacing w:before="120"/>
              <w:ind w:right="-96"/>
              <w:rPr>
                <w:b/>
                <w:lang w:eastAsia="ja-JP"/>
              </w:rPr>
            </w:pPr>
            <w:r>
              <w:rPr>
                <w:rFonts w:hint="eastAsia"/>
                <w:lang w:eastAsia="ja-JP"/>
              </w:rPr>
              <w:t>The following objectives are set, within the General Scope:</w:t>
            </w:r>
          </w:p>
          <w:p w:rsidR="000E54EE" w:rsidRDefault="004A3F1D">
            <w:pPr>
              <w:numPr>
                <w:ilvl w:val="0"/>
                <w:numId w:val="10"/>
              </w:numPr>
              <w:spacing w:before="120"/>
              <w:ind w:right="-96"/>
              <w:rPr>
                <w:lang w:eastAsia="ja-JP"/>
              </w:rPr>
            </w:pPr>
            <w:r>
              <w:rPr>
                <w:rFonts w:hint="eastAsia"/>
                <w:lang w:eastAsia="ja-JP"/>
              </w:rPr>
              <w:t>Evaluation assumptions</w:t>
            </w:r>
          </w:p>
          <w:p w:rsidR="000E54EE" w:rsidRDefault="004A3F1D">
            <w:pPr>
              <w:numPr>
                <w:ilvl w:val="0"/>
                <w:numId w:val="11"/>
              </w:numPr>
              <w:spacing w:before="120"/>
              <w:ind w:right="-96"/>
              <w:rPr>
                <w:lang w:eastAsia="ja-JP"/>
              </w:rPr>
            </w:pPr>
            <w:r>
              <w:rPr>
                <w:rFonts w:hint="eastAsia"/>
                <w:lang w:eastAsia="ja-JP"/>
              </w:rPr>
              <w:t xml:space="preserve">Conclude at least the following aspects of design targets left to WGs in Clause 5 </w:t>
            </w:r>
            <w:r>
              <w:rPr>
                <w:rFonts w:hint="eastAsia"/>
                <w:lang w:eastAsia="ja-JP"/>
              </w:rPr>
              <w:t>(RAN design targets) of TR 38.848 [RAN1].</w:t>
            </w:r>
          </w:p>
          <w:p w:rsidR="000E54EE" w:rsidRDefault="004A3F1D">
            <w:pPr>
              <w:numPr>
                <w:ilvl w:val="1"/>
                <w:numId w:val="11"/>
              </w:numPr>
              <w:spacing w:before="120"/>
              <w:ind w:right="-96"/>
              <w:rPr>
                <w:lang w:eastAsia="ja-JP"/>
              </w:rPr>
            </w:pPr>
            <w:r>
              <w:rPr>
                <w:rFonts w:hint="eastAsia"/>
                <w:lang w:eastAsia="ja-JP"/>
              </w:rPr>
              <w:t>Clause 5.3: Applicable maximum distance target values(s)</w:t>
            </w:r>
          </w:p>
          <w:p w:rsidR="000E54EE" w:rsidRDefault="004A3F1D">
            <w:pPr>
              <w:numPr>
                <w:ilvl w:val="1"/>
                <w:numId w:val="11"/>
              </w:numPr>
              <w:spacing w:before="120"/>
              <w:ind w:right="-96"/>
              <w:rPr>
                <w:lang w:eastAsia="ja-JP"/>
              </w:rPr>
            </w:pPr>
            <w:r>
              <w:rPr>
                <w:rFonts w:hint="eastAsia"/>
                <w:lang w:eastAsia="ja-JP"/>
              </w:rPr>
              <w:t>Clause 5.6: Refine the definition of latency suitable for use in RAN WGs</w:t>
            </w:r>
          </w:p>
          <w:p w:rsidR="000E54EE" w:rsidRDefault="004A3F1D">
            <w:pPr>
              <w:numPr>
                <w:ilvl w:val="1"/>
                <w:numId w:val="11"/>
              </w:numPr>
              <w:spacing w:before="120"/>
              <w:ind w:right="-96"/>
              <w:rPr>
                <w:lang w:eastAsia="ja-JP"/>
              </w:rPr>
            </w:pPr>
            <w:r>
              <w:rPr>
                <w:rFonts w:hint="eastAsia"/>
                <w:lang w:eastAsia="ja-JP"/>
              </w:rPr>
              <w:t>Clause 5.8: 2D distribution of devices</w:t>
            </w:r>
          </w:p>
          <w:p w:rsidR="000E54EE" w:rsidRDefault="004A3F1D">
            <w:pPr>
              <w:numPr>
                <w:ilvl w:val="0"/>
                <w:numId w:val="11"/>
              </w:numPr>
              <w:spacing w:before="120"/>
              <w:ind w:right="-96"/>
              <w:rPr>
                <w:lang w:eastAsia="ja-JP"/>
              </w:rPr>
            </w:pPr>
            <w:r>
              <w:rPr>
                <w:rFonts w:hint="eastAsia"/>
              </w:rPr>
              <w:t xml:space="preserve">Define necessary further evaluation </w:t>
            </w:r>
            <w:r>
              <w:rPr>
                <w:rFonts w:hint="eastAsia"/>
              </w:rPr>
              <w:t>assumptions of deployment scenarios for coverage and coexistence evaluations [RAN1, RAN4]</w:t>
            </w:r>
          </w:p>
          <w:p w:rsidR="000E54EE" w:rsidRDefault="004A3F1D">
            <w:pPr>
              <w:numPr>
                <w:ilvl w:val="0"/>
                <w:numId w:val="11"/>
              </w:numPr>
              <w:spacing w:before="120"/>
              <w:ind w:right="-96"/>
              <w:rPr>
                <w:lang w:eastAsia="ja-JP"/>
              </w:rPr>
            </w:pPr>
            <w:r>
              <w:rPr>
                <w:rFonts w:hint="eastAsia"/>
              </w:rPr>
              <w:t xml:space="preserve">Identify basic blocks/components of possible Ambient IoT device architectures, </w:t>
            </w:r>
            <w:proofErr w:type="gramStart"/>
            <w:r>
              <w:rPr>
                <w:rFonts w:hint="eastAsia"/>
              </w:rPr>
              <w:t>taking into account</w:t>
            </w:r>
            <w:proofErr w:type="gramEnd"/>
            <w:r>
              <w:rPr>
                <w:rFonts w:hint="eastAsia"/>
              </w:rPr>
              <w:t xml:space="preserve"> state of the art implementations of low-power low-complexity device</w:t>
            </w:r>
            <w:r>
              <w:rPr>
                <w:rFonts w:hint="eastAsia"/>
              </w:rPr>
              <w:t>s which meet the RAN design target for power consumption and complexity. [RAN1]</w:t>
            </w:r>
          </w:p>
          <w:p w:rsidR="000E54EE" w:rsidRDefault="004A3F1D">
            <w:pPr>
              <w:numPr>
                <w:ilvl w:val="0"/>
                <w:numId w:val="11"/>
              </w:numPr>
              <w:spacing w:before="120"/>
              <w:ind w:right="-96"/>
              <w:rPr>
                <w:lang w:eastAsia="ja-JP"/>
              </w:rPr>
            </w:pPr>
            <w:r>
              <w:rPr>
                <w:rFonts w:hint="eastAsia"/>
                <w:lang w:eastAsia="ja-JP"/>
              </w:rPr>
              <w:t>Define link budget calculation for coverage, including whether/how to model carrier wave from node(s) inside or outside the connectivity topology.</w:t>
            </w:r>
          </w:p>
          <w:p w:rsidR="000E54EE" w:rsidRDefault="004A3F1D">
            <w:pPr>
              <w:spacing w:before="120"/>
              <w:ind w:left="360" w:right="-96"/>
              <w:rPr>
                <w:lang w:eastAsia="ja-JP"/>
              </w:rPr>
            </w:pPr>
            <w:r>
              <w:rPr>
                <w:rFonts w:hint="eastAsia"/>
                <w:lang w:eastAsia="ja-JP"/>
              </w:rPr>
              <w:t xml:space="preserve">NOTE: Assessment performance </w:t>
            </w:r>
            <w:r>
              <w:rPr>
                <w:rFonts w:hint="eastAsia"/>
                <w:lang w:eastAsia="ja-JP"/>
              </w:rPr>
              <w:t>of the design targets is within the study of feasibility and necessity of proposals in the following objectives, e.g. by inspection of reference implementations in the field, simulations, analytically.</w:t>
            </w:r>
          </w:p>
          <w:p w:rsidR="000E54EE" w:rsidRDefault="004A3F1D">
            <w:pPr>
              <w:spacing w:before="120"/>
              <w:ind w:left="360" w:right="-96"/>
              <w:rPr>
                <w:lang w:eastAsia="ja-JP"/>
              </w:rPr>
            </w:pPr>
            <w:r>
              <w:rPr>
                <w:rFonts w:hint="eastAsia"/>
                <w:lang w:eastAsia="ja-JP"/>
              </w:rPr>
              <w:t>NOTE: strive to minimize evaluation cases in RAN1.</w:t>
            </w:r>
          </w:p>
          <w:p w:rsidR="000E54EE" w:rsidRDefault="004A3F1D">
            <w:pPr>
              <w:numPr>
                <w:ilvl w:val="0"/>
                <w:numId w:val="10"/>
              </w:numPr>
              <w:spacing w:before="120"/>
              <w:ind w:right="-96"/>
              <w:rPr>
                <w:lang w:eastAsia="ja-JP"/>
              </w:rPr>
            </w:pPr>
            <w:r>
              <w:rPr>
                <w:rFonts w:hint="eastAsia"/>
                <w:lang w:eastAsia="ja-JP"/>
              </w:rPr>
              <w:t>Stu</w:t>
            </w:r>
            <w:r>
              <w:rPr>
                <w:rFonts w:hint="eastAsia"/>
                <w:lang w:eastAsia="ja-JP"/>
              </w:rPr>
              <w:t xml:space="preserve">dy necessary and feasible solutions for Ambient IoT as prescribed in the General Scope, including decisions on which functions, procedures, etc. are needed and not needed, and ensuring at least the required functionalities in Section 6.2 of TR 38.848. </w:t>
            </w:r>
          </w:p>
          <w:p w:rsidR="000E54EE" w:rsidRDefault="004A3F1D">
            <w:pPr>
              <w:spacing w:before="120"/>
              <w:ind w:left="360" w:right="-96"/>
              <w:rPr>
                <w:lang w:eastAsia="ja-JP"/>
              </w:rPr>
            </w:pPr>
            <w:r>
              <w:rPr>
                <w:rFonts w:hint="eastAsia"/>
                <w:lang w:eastAsia="ja-JP"/>
              </w:rPr>
              <w:t>Stu</w:t>
            </w:r>
            <w:r>
              <w:rPr>
                <w:rFonts w:hint="eastAsia"/>
                <w:lang w:eastAsia="ja-JP"/>
              </w:rPr>
              <w:t>dy of positioning in Rel-19 is RAN3-led, limited to functionalities which would have no, or minimal, specification impact (note: this does not imply any decision relating to WI creation).</w:t>
            </w:r>
          </w:p>
          <w:p w:rsidR="000E54EE" w:rsidRDefault="004A3F1D">
            <w:pPr>
              <w:spacing w:before="120"/>
              <w:ind w:left="360" w:right="-96"/>
              <w:rPr>
                <w:lang w:eastAsia="ja-JP"/>
              </w:rPr>
            </w:pPr>
            <w:r>
              <w:rPr>
                <w:rFonts w:hint="eastAsia"/>
                <w:lang w:eastAsia="ja-JP"/>
              </w:rPr>
              <w:t>Study the feasibility and required functionalities for proximity det</w:t>
            </w:r>
            <w:r>
              <w:rPr>
                <w:rFonts w:hint="eastAsia"/>
                <w:lang w:eastAsia="ja-JP"/>
              </w:rPr>
              <w:t>ermination (coordination with SA3 is required for privacy aspects).</w:t>
            </w:r>
          </w:p>
          <w:p w:rsidR="000E54EE" w:rsidRDefault="004A3F1D">
            <w:pPr>
              <w:numPr>
                <w:ilvl w:val="0"/>
                <w:numId w:val="12"/>
              </w:numPr>
              <w:spacing w:before="120"/>
              <w:ind w:right="-96"/>
              <w:rPr>
                <w:lang w:eastAsia="ja-JP"/>
              </w:rPr>
            </w:pPr>
            <w:r>
              <w:rPr>
                <w:rFonts w:hint="eastAsia"/>
                <w:lang w:eastAsia="ja-JP"/>
              </w:rPr>
              <w:t>RAN1-led:</w:t>
            </w:r>
          </w:p>
          <w:p w:rsidR="000E54EE" w:rsidRDefault="004A3F1D">
            <w:pPr>
              <w:spacing w:before="120"/>
              <w:ind w:right="-96" w:firstLine="720"/>
              <w:rPr>
                <w:lang w:eastAsia="ja-JP"/>
              </w:rPr>
            </w:pPr>
            <w:r>
              <w:rPr>
                <w:rFonts w:hint="eastAsia"/>
                <w:lang w:eastAsia="ja-JP"/>
              </w:rPr>
              <w:t>For the Ambient IoT DL and UL:</w:t>
            </w:r>
          </w:p>
          <w:p w:rsidR="000E54EE" w:rsidRDefault="004A3F1D">
            <w:pPr>
              <w:numPr>
                <w:ilvl w:val="1"/>
                <w:numId w:val="12"/>
              </w:numPr>
              <w:spacing w:before="120"/>
              <w:ind w:right="-96"/>
              <w:rPr>
                <w:lang w:eastAsia="ja-JP"/>
              </w:rPr>
            </w:pPr>
            <w:r>
              <w:rPr>
                <w:rFonts w:hint="eastAsia"/>
                <w:lang w:eastAsia="ja-JP"/>
              </w:rPr>
              <w:t>Frame structure, synchronization and timing, random access</w:t>
            </w:r>
          </w:p>
          <w:p w:rsidR="000E54EE" w:rsidRDefault="004A3F1D">
            <w:pPr>
              <w:numPr>
                <w:ilvl w:val="1"/>
                <w:numId w:val="12"/>
              </w:numPr>
              <w:spacing w:before="120"/>
              <w:ind w:right="-96"/>
              <w:rPr>
                <w:lang w:eastAsia="ja-JP"/>
              </w:rPr>
            </w:pPr>
            <w:r>
              <w:rPr>
                <w:rFonts w:hint="eastAsia"/>
                <w:lang w:eastAsia="ja-JP"/>
              </w:rPr>
              <w:t>Numerologies, bandwidths, and multiple access</w:t>
            </w:r>
          </w:p>
          <w:p w:rsidR="000E54EE" w:rsidRDefault="004A3F1D">
            <w:pPr>
              <w:numPr>
                <w:ilvl w:val="1"/>
                <w:numId w:val="12"/>
              </w:numPr>
              <w:spacing w:before="120"/>
              <w:ind w:right="-96"/>
              <w:rPr>
                <w:lang w:eastAsia="ja-JP"/>
              </w:rPr>
            </w:pPr>
            <w:r>
              <w:rPr>
                <w:rFonts w:hint="eastAsia"/>
                <w:lang w:eastAsia="ja-JP"/>
              </w:rPr>
              <w:t>Waveforms and modulations</w:t>
            </w:r>
          </w:p>
          <w:p w:rsidR="000E54EE" w:rsidRDefault="004A3F1D">
            <w:pPr>
              <w:numPr>
                <w:ilvl w:val="1"/>
                <w:numId w:val="12"/>
              </w:numPr>
              <w:spacing w:before="120"/>
              <w:ind w:right="-96"/>
              <w:rPr>
                <w:lang w:eastAsia="ja-JP"/>
              </w:rPr>
            </w:pPr>
            <w:r>
              <w:rPr>
                <w:rFonts w:hint="eastAsia"/>
                <w:lang w:eastAsia="ja-JP"/>
              </w:rPr>
              <w:lastRenderedPageBreak/>
              <w:t>Channel coding</w:t>
            </w:r>
          </w:p>
          <w:p w:rsidR="000E54EE" w:rsidRDefault="004A3F1D">
            <w:pPr>
              <w:numPr>
                <w:ilvl w:val="1"/>
                <w:numId w:val="12"/>
              </w:numPr>
              <w:spacing w:before="120"/>
              <w:ind w:right="-96"/>
              <w:rPr>
                <w:lang w:eastAsia="ja-JP"/>
              </w:rPr>
            </w:pPr>
            <w:r>
              <w:rPr>
                <w:rFonts w:hint="eastAsia"/>
                <w:lang w:eastAsia="ja-JP"/>
              </w:rPr>
              <w:t>Downlink channel/signal aspects</w:t>
            </w:r>
          </w:p>
          <w:p w:rsidR="000E54EE" w:rsidRDefault="004A3F1D">
            <w:pPr>
              <w:numPr>
                <w:ilvl w:val="1"/>
                <w:numId w:val="12"/>
              </w:numPr>
              <w:spacing w:before="120"/>
              <w:ind w:right="-96"/>
              <w:rPr>
                <w:lang w:eastAsia="ja-JP"/>
              </w:rPr>
            </w:pPr>
            <w:r>
              <w:rPr>
                <w:rFonts w:hint="eastAsia"/>
                <w:lang w:eastAsia="ja-JP"/>
              </w:rPr>
              <w:t>Uplink channel/signal aspects</w:t>
            </w:r>
          </w:p>
          <w:p w:rsidR="000E54EE" w:rsidRDefault="004A3F1D">
            <w:pPr>
              <w:numPr>
                <w:ilvl w:val="1"/>
                <w:numId w:val="12"/>
              </w:numPr>
              <w:spacing w:before="120"/>
              <w:ind w:right="-96"/>
              <w:rPr>
                <w:lang w:eastAsia="ja-JP"/>
              </w:rPr>
            </w:pPr>
            <w:r>
              <w:rPr>
                <w:rFonts w:hint="eastAsia"/>
                <w:lang w:eastAsia="ja-JP"/>
              </w:rPr>
              <w:t>Scheduling and timing relationships</w:t>
            </w:r>
          </w:p>
          <w:p w:rsidR="000E54EE" w:rsidRDefault="004A3F1D">
            <w:pPr>
              <w:numPr>
                <w:ilvl w:val="1"/>
                <w:numId w:val="12"/>
              </w:numPr>
              <w:spacing w:before="120"/>
              <w:ind w:right="-96"/>
              <w:rPr>
                <w:lang w:eastAsia="ja-JP"/>
              </w:rPr>
            </w:pPr>
            <w:r>
              <w:rPr>
                <w:rFonts w:hint="eastAsia"/>
                <w:lang w:eastAsia="ja-JP"/>
              </w:rPr>
              <w:t>Study necessary characteristics of carrier-wave waveform for a carrier wave provided externally to the Ambient IoT device, including for interference handling</w:t>
            </w:r>
            <w:r>
              <w:rPr>
                <w:rFonts w:hint="eastAsia"/>
                <w:lang w:eastAsia="ja-JP"/>
              </w:rPr>
              <w:t xml:space="preserve"> at Ambient IoT UL receiver, and at NR </w:t>
            </w:r>
            <w:proofErr w:type="spellStart"/>
            <w:r>
              <w:rPr>
                <w:rFonts w:hint="eastAsia"/>
                <w:lang w:eastAsia="ja-JP"/>
              </w:rPr>
              <w:t>basestation</w:t>
            </w:r>
            <w:proofErr w:type="spellEnd"/>
            <w:r>
              <w:rPr>
                <w:rFonts w:hint="eastAsia"/>
                <w:lang w:eastAsia="ja-JP"/>
              </w:rPr>
              <w:t xml:space="preserve">. </w:t>
            </w:r>
          </w:p>
          <w:p w:rsidR="000E54EE" w:rsidRDefault="004A3F1D">
            <w:pPr>
              <w:spacing w:before="120"/>
              <w:ind w:right="-96" w:firstLine="720"/>
              <w:rPr>
                <w:lang w:eastAsia="ja-JP"/>
              </w:rPr>
            </w:pPr>
            <w:r>
              <w:rPr>
                <w:rFonts w:hint="eastAsia"/>
                <w:lang w:eastAsia="ja-JP"/>
              </w:rPr>
              <w:t xml:space="preserve">    For Topology 2, no difference in physical layer design from Topology 1.</w:t>
            </w:r>
          </w:p>
          <w:p w:rsidR="000E54EE" w:rsidRDefault="000E54EE">
            <w:pPr>
              <w:spacing w:before="120" w:line="276" w:lineRule="auto"/>
              <w:ind w:right="-99"/>
              <w:rPr>
                <w:szCs w:val="20"/>
              </w:rPr>
            </w:pPr>
          </w:p>
        </w:tc>
      </w:tr>
    </w:tbl>
    <w:p w:rsidR="000E54EE" w:rsidRDefault="004A3F1D">
      <w:pPr>
        <w:numPr>
          <w:ilvl w:val="3"/>
          <w:numId w:val="0"/>
        </w:numPr>
        <w:tabs>
          <w:tab w:val="left" w:pos="612"/>
        </w:tabs>
        <w:overflowPunct w:val="0"/>
        <w:spacing w:before="120"/>
        <w:textAlignment w:val="baseline"/>
        <w:rPr>
          <w:kern w:val="2"/>
          <w:sz w:val="21"/>
          <w:szCs w:val="20"/>
          <w:lang w:bidi="ar"/>
        </w:rPr>
      </w:pPr>
      <w:r>
        <w:rPr>
          <w:szCs w:val="20"/>
        </w:rPr>
        <w:lastRenderedPageBreak/>
        <w:t xml:space="preserve">In this contribution, based on the </w:t>
      </w:r>
      <w:r>
        <w:rPr>
          <w:szCs w:val="20"/>
          <w:lang w:eastAsia="ja-JP"/>
        </w:rPr>
        <w:t>objectives</w:t>
      </w:r>
      <w:r>
        <w:rPr>
          <w:rFonts w:hint="eastAsia"/>
          <w:szCs w:val="20"/>
        </w:rPr>
        <w:t xml:space="preserve"> of SI,</w:t>
      </w:r>
      <w:r>
        <w:rPr>
          <w:szCs w:val="20"/>
        </w:rPr>
        <w:t xml:space="preserve"> </w:t>
      </w:r>
      <w:r>
        <w:rPr>
          <w:rFonts w:hint="eastAsia"/>
          <w:szCs w:val="20"/>
        </w:rPr>
        <w:t>characteristics of carrier wave provided externally to the Ambient IoT d</w:t>
      </w:r>
      <w:r>
        <w:rPr>
          <w:rFonts w:hint="eastAsia"/>
          <w:szCs w:val="20"/>
        </w:rPr>
        <w:t>evice</w:t>
      </w:r>
      <w:r>
        <w:rPr>
          <w:szCs w:val="20"/>
        </w:rPr>
        <w:t xml:space="preserve"> have been discussed</w:t>
      </w:r>
      <w:r>
        <w:rPr>
          <w:rFonts w:hint="eastAsia"/>
          <w:szCs w:val="20"/>
        </w:rPr>
        <w:t xml:space="preserve"> including</w:t>
      </w:r>
      <w:r>
        <w:rPr>
          <w:szCs w:val="20"/>
        </w:rPr>
        <w:t xml:space="preserve"> aspects</w:t>
      </w:r>
      <w:r>
        <w:rPr>
          <w:rFonts w:hint="eastAsia"/>
          <w:szCs w:val="20"/>
        </w:rPr>
        <w:t xml:space="preserve"> of spectrum, interference handling and transmission resource. </w:t>
      </w:r>
    </w:p>
    <w:p w:rsidR="000E54EE" w:rsidRDefault="004A3F1D">
      <w:pPr>
        <w:keepNext/>
        <w:keepLines/>
        <w:numPr>
          <w:ilvl w:val="0"/>
          <w:numId w:val="9"/>
        </w:numPr>
        <w:pBdr>
          <w:top w:val="single" w:sz="12" w:space="3" w:color="auto"/>
        </w:pBdr>
        <w:spacing w:before="120" w:afterLines="50"/>
        <w:outlineLvl w:val="0"/>
        <w:rPr>
          <w:b/>
          <w:bCs/>
          <w:kern w:val="2"/>
          <w:sz w:val="28"/>
          <w:szCs w:val="28"/>
        </w:rPr>
      </w:pPr>
      <w:r>
        <w:rPr>
          <w:rFonts w:hint="eastAsia"/>
          <w:b/>
          <w:bCs/>
          <w:kern w:val="2"/>
          <w:sz w:val="28"/>
          <w:szCs w:val="28"/>
        </w:rPr>
        <w:t>Discussion</w:t>
      </w:r>
    </w:p>
    <w:bookmarkEnd w:id="0"/>
    <w:p w:rsidR="000E54EE" w:rsidRDefault="004A3F1D">
      <w:pPr>
        <w:pStyle w:val="2"/>
        <w:numPr>
          <w:ilvl w:val="1"/>
          <w:numId w:val="9"/>
        </w:numPr>
        <w:spacing w:before="120"/>
        <w:ind w:right="210"/>
        <w:rPr>
          <w:b/>
          <w:bCs/>
          <w:sz w:val="21"/>
          <w:szCs w:val="21"/>
        </w:rPr>
      </w:pPr>
      <w:r>
        <w:rPr>
          <w:rFonts w:hint="eastAsia"/>
          <w:b/>
          <w:bCs/>
          <w:sz w:val="21"/>
          <w:szCs w:val="21"/>
        </w:rPr>
        <w:t>Spectrum and interference handling</w:t>
      </w:r>
    </w:p>
    <w:p w:rsidR="000E54EE" w:rsidRDefault="004A3F1D">
      <w:pPr>
        <w:spacing w:before="120"/>
      </w:pPr>
      <w:r>
        <w:rPr>
          <w:rFonts w:hint="eastAsia"/>
        </w:rPr>
        <w:t xml:space="preserve">In Topology 1, carrier wave (CW) can be transmitted by </w:t>
      </w:r>
      <w:proofErr w:type="spellStart"/>
      <w:r>
        <w:rPr>
          <w:rFonts w:hint="eastAsia"/>
        </w:rPr>
        <w:t>gNB</w:t>
      </w:r>
      <w:proofErr w:type="spellEnd"/>
      <w:r>
        <w:rPr>
          <w:rFonts w:hint="eastAsia"/>
        </w:rPr>
        <w:t xml:space="preserve"> and the Ambient IoT device can use it to modulate UL signal by backscatter. For CW transmission, whether it is transmitted in UL spectrum or DL spectrum by </w:t>
      </w:r>
      <w:proofErr w:type="spellStart"/>
      <w:r>
        <w:rPr>
          <w:rFonts w:hint="eastAsia"/>
        </w:rPr>
        <w:t>gNB</w:t>
      </w:r>
      <w:proofErr w:type="spellEnd"/>
      <w:r>
        <w:rPr>
          <w:rFonts w:hint="eastAsia"/>
        </w:rPr>
        <w:t xml:space="preserve"> should be considered. Moreover, the s</w:t>
      </w:r>
      <w:r>
        <w:rPr>
          <w:rFonts w:hint="eastAsia"/>
        </w:rPr>
        <w:t xml:space="preserve">pectrum used by other transmission links of Ambient IoT system including DL </w:t>
      </w:r>
      <w:proofErr w:type="spellStart"/>
      <w:r>
        <w:rPr>
          <w:rFonts w:hint="eastAsia"/>
        </w:rPr>
        <w:t>signalling</w:t>
      </w:r>
      <w:proofErr w:type="spellEnd"/>
      <w:r>
        <w:rPr>
          <w:rFonts w:hint="eastAsia"/>
        </w:rPr>
        <w:t xml:space="preserve"> and backscatter transmission are also discussed in this section for better understanding of the potential interference. </w:t>
      </w:r>
    </w:p>
    <w:p w:rsidR="000E54EE" w:rsidRDefault="004A3F1D">
      <w:pPr>
        <w:spacing w:before="120"/>
      </w:pPr>
      <w:r>
        <w:rPr>
          <w:rFonts w:hint="eastAsia"/>
        </w:rPr>
        <w:t xml:space="preserve">In our views, </w:t>
      </w:r>
      <w:r>
        <w:t xml:space="preserve">the </w:t>
      </w:r>
      <w:r>
        <w:rPr>
          <w:rFonts w:hint="eastAsia"/>
        </w:rPr>
        <w:t xml:space="preserve">case that DL </w:t>
      </w:r>
      <w:proofErr w:type="spellStart"/>
      <w:r>
        <w:rPr>
          <w:rFonts w:hint="eastAsia"/>
        </w:rPr>
        <w:t>signalling</w:t>
      </w:r>
      <w:proofErr w:type="spellEnd"/>
      <w:r>
        <w:rPr>
          <w:rFonts w:hint="eastAsia"/>
        </w:rPr>
        <w:t xml:space="preserve"> transm</w:t>
      </w:r>
      <w:r>
        <w:rPr>
          <w:rFonts w:hint="eastAsia"/>
        </w:rPr>
        <w:t xml:space="preserve">itted in FDD UL spectrum and backscatter/uplink transmitted in FDD DL spectrum is not preferred. Therefore, four alternatives of spectrum </w:t>
      </w:r>
      <w:r>
        <w:t xml:space="preserve">used </w:t>
      </w:r>
      <w:r>
        <w:rPr>
          <w:rFonts w:hint="eastAsia"/>
        </w:rPr>
        <w:t xml:space="preserve">for CW transmission, DL </w:t>
      </w:r>
      <w:proofErr w:type="spellStart"/>
      <w:r>
        <w:rPr>
          <w:rFonts w:hint="eastAsia"/>
        </w:rPr>
        <w:t>signalling</w:t>
      </w:r>
      <w:proofErr w:type="spellEnd"/>
      <w:r>
        <w:rPr>
          <w:rFonts w:hint="eastAsia"/>
        </w:rPr>
        <w:t xml:space="preserve"> and backscatter transmission are analyzed as below.</w:t>
      </w:r>
    </w:p>
    <w:p w:rsidR="000E54EE" w:rsidRDefault="004A3F1D">
      <w:pPr>
        <w:numPr>
          <w:ilvl w:val="0"/>
          <w:numId w:val="13"/>
        </w:numPr>
        <w:spacing w:before="120"/>
        <w:rPr>
          <w:b/>
          <w:bCs/>
        </w:rPr>
      </w:pPr>
      <w:r>
        <w:rPr>
          <w:rFonts w:hint="eastAsia"/>
          <w:b/>
          <w:bCs/>
        </w:rPr>
        <w:t>Alt 1: FDD UL spectrum for</w:t>
      </w:r>
      <w:r>
        <w:rPr>
          <w:rFonts w:hint="eastAsia"/>
          <w:b/>
          <w:bCs/>
        </w:rPr>
        <w:t xml:space="preserve"> CW transmission, DL </w:t>
      </w:r>
      <w:proofErr w:type="spellStart"/>
      <w:r>
        <w:rPr>
          <w:rFonts w:hint="eastAsia"/>
          <w:b/>
          <w:bCs/>
        </w:rPr>
        <w:t>signalling</w:t>
      </w:r>
      <w:proofErr w:type="spellEnd"/>
      <w:r>
        <w:rPr>
          <w:rFonts w:hint="eastAsia"/>
          <w:b/>
          <w:bCs/>
        </w:rPr>
        <w:t xml:space="preserve"> and backscatter transmission</w:t>
      </w:r>
    </w:p>
    <w:p w:rsidR="000E54EE" w:rsidRDefault="004A3F1D">
      <w:pPr>
        <w:spacing w:before="120"/>
      </w:pPr>
      <w:r>
        <w:rPr>
          <w:rFonts w:hint="eastAsia"/>
        </w:rPr>
        <w:t>Based on the SID, the Ambient IoT transmission is at least in the UL spectrum and the frequency shift capability of device with ~1um peak power consumption is questionable, hence, the case that a</w:t>
      </w:r>
      <w:r>
        <w:rPr>
          <w:rFonts w:hint="eastAsia"/>
        </w:rPr>
        <w:t>ll of CW, DL and backscatter transmission are transmitted in FDD UL spectrum as shown</w:t>
      </w:r>
      <w:r>
        <w:rPr>
          <w:rFonts w:hint="eastAsia"/>
        </w:rPr>
        <w:t xml:space="preserve"> in Figure 1 is d</w:t>
      </w:r>
      <w:r>
        <w:rPr>
          <w:rFonts w:hint="eastAsia"/>
        </w:rPr>
        <w:t xml:space="preserve">iscussed first. It can reduce </w:t>
      </w:r>
      <w:r>
        <w:t xml:space="preserve">Ambient IoT </w:t>
      </w:r>
      <w:r>
        <w:rPr>
          <w:rFonts w:hint="eastAsia"/>
        </w:rPr>
        <w:t>implementation cost because both DL and UL transmissions are processed in the same spectrum or at the same frequ</w:t>
      </w:r>
      <w:r>
        <w:rPr>
          <w:rFonts w:hint="eastAsia"/>
        </w:rPr>
        <w:t xml:space="preserve">ency point. </w:t>
      </w:r>
    </w:p>
    <w:p w:rsidR="000E54EE" w:rsidRDefault="004A3F1D">
      <w:pPr>
        <w:pStyle w:val="YJ-Observation"/>
        <w:tabs>
          <w:tab w:val="clear" w:pos="420"/>
          <w:tab w:val="clear" w:pos="4820"/>
        </w:tabs>
        <w:adjustRightInd w:val="0"/>
        <w:spacing w:before="120"/>
        <w:rPr>
          <w:lang w:val="en-US" w:eastAsia="zh-CN"/>
        </w:rPr>
      </w:pPr>
      <w:bookmarkStart w:id="5" w:name="_Toc24919"/>
      <w:bookmarkStart w:id="6" w:name="_Toc4736"/>
      <w:bookmarkStart w:id="7" w:name="_Toc2367"/>
      <w:bookmarkStart w:id="8" w:name="_Toc28861"/>
      <w:r>
        <w:rPr>
          <w:rFonts w:hint="eastAsia"/>
          <w:lang w:val="en-US" w:eastAsia="zh-CN"/>
        </w:rPr>
        <w:t xml:space="preserve">In the case of CW, DL </w:t>
      </w:r>
      <w:proofErr w:type="spellStart"/>
      <w:r>
        <w:rPr>
          <w:rFonts w:hint="eastAsia"/>
          <w:lang w:val="en-US" w:eastAsia="zh-CN"/>
        </w:rPr>
        <w:t>signalling</w:t>
      </w:r>
      <w:proofErr w:type="spellEnd"/>
      <w:r>
        <w:rPr>
          <w:rFonts w:hint="eastAsia"/>
          <w:lang w:val="en-US" w:eastAsia="zh-CN"/>
        </w:rPr>
        <w:t xml:space="preserve"> and backscatter transmission in FDD UL spectrum, it can reduce </w:t>
      </w:r>
      <w:r>
        <w:rPr>
          <w:lang w:val="en-US" w:eastAsia="zh-CN"/>
        </w:rPr>
        <w:t xml:space="preserve">Ambient IoT </w:t>
      </w:r>
      <w:r>
        <w:rPr>
          <w:rFonts w:hint="eastAsia"/>
          <w:lang w:val="en-US" w:eastAsia="zh-CN"/>
        </w:rPr>
        <w:t>implementation cost because both DL and UL transmissions are processed in the same spectrum or at the same frequency point.</w:t>
      </w:r>
      <w:bookmarkEnd w:id="5"/>
      <w:bookmarkEnd w:id="6"/>
      <w:bookmarkEnd w:id="7"/>
      <w:bookmarkEnd w:id="8"/>
    </w:p>
    <w:p w:rsidR="000E54EE" w:rsidRDefault="004A3F1D">
      <w:pPr>
        <w:spacing w:before="120"/>
        <w:jc w:val="center"/>
      </w:pPr>
      <w:r>
        <w:rPr>
          <w:rFonts w:ascii="宋体" w:hAnsi="宋体" w:cs="宋体"/>
          <w:noProof/>
          <w:sz w:val="24"/>
          <w:szCs w:val="24"/>
          <w:lang w:bidi="ar"/>
        </w:rPr>
        <w:drawing>
          <wp:inline distT="0" distB="0" distL="114300" distR="114300">
            <wp:extent cx="3599815" cy="1709420"/>
            <wp:effectExtent l="0" t="0" r="0" b="5080"/>
            <wp:docPr id="1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IMG_256"/>
                    <pic:cNvPicPr>
                      <a:picLocks noChangeAspect="1"/>
                    </pic:cNvPicPr>
                  </pic:nvPicPr>
                  <pic:blipFill>
                    <a:blip r:embed="rId7"/>
                    <a:stretch>
                      <a:fillRect/>
                    </a:stretch>
                  </pic:blipFill>
                  <pic:spPr>
                    <a:xfrm>
                      <a:off x="0" y="0"/>
                      <a:ext cx="3599815" cy="1709420"/>
                    </a:xfrm>
                    <a:prstGeom prst="rect">
                      <a:avLst/>
                    </a:prstGeom>
                    <a:noFill/>
                    <a:ln w="9525">
                      <a:noFill/>
                    </a:ln>
                  </pic:spPr>
                </pic:pic>
              </a:graphicData>
            </a:graphic>
          </wp:inline>
        </w:drawing>
      </w:r>
    </w:p>
    <w:p w:rsidR="000E54EE" w:rsidRDefault="004A3F1D">
      <w:pPr>
        <w:spacing w:before="120"/>
        <w:jc w:val="center"/>
      </w:pPr>
      <w:r>
        <w:rPr>
          <w:rFonts w:hint="eastAsia"/>
        </w:rPr>
        <w:t xml:space="preserve">Figure 1 </w:t>
      </w:r>
      <w:r>
        <w:rPr>
          <w:rFonts w:hint="eastAsia"/>
        </w:rPr>
        <w:t>CW, DL and backscatter transmission in FDD UL spectrum</w:t>
      </w:r>
    </w:p>
    <w:p w:rsidR="000E54EE" w:rsidRDefault="004A3F1D">
      <w:pPr>
        <w:spacing w:before="120"/>
      </w:pPr>
      <w:r>
        <w:rPr>
          <w:rFonts w:hint="eastAsia"/>
        </w:rPr>
        <w:t xml:space="preserve">In this case, interference on Ambient IoT system mainly comes from NR UL transmission because all </w:t>
      </w:r>
      <w:r>
        <w:t>the</w:t>
      </w:r>
      <w:r>
        <w:rPr>
          <w:rFonts w:hint="eastAsia"/>
        </w:rPr>
        <w:t xml:space="preserve"> signals/channels for Ambient IoT device are transmitted in FDD UL spectrum. Detailed analysis of in</w:t>
      </w:r>
      <w:r>
        <w:rPr>
          <w:rFonts w:hint="eastAsia"/>
        </w:rPr>
        <w:t>terference on Ambient IoT system and NR system are sho</w:t>
      </w:r>
      <w:r>
        <w:rPr>
          <w:rFonts w:hint="eastAsia"/>
        </w:rPr>
        <w:t xml:space="preserve">wn in Figure 1 and Table 1. </w:t>
      </w:r>
      <w:r>
        <w:rPr>
          <w:rFonts w:hint="eastAsia"/>
        </w:rPr>
        <w:t xml:space="preserve"> </w:t>
      </w:r>
    </w:p>
    <w:p w:rsidR="000E54EE" w:rsidRDefault="004A3F1D">
      <w:pPr>
        <w:pStyle w:val="YJ-Observation"/>
        <w:tabs>
          <w:tab w:val="clear" w:pos="420"/>
          <w:tab w:val="clear" w:pos="4820"/>
        </w:tabs>
        <w:adjustRightInd w:val="0"/>
        <w:spacing w:before="120"/>
        <w:rPr>
          <w:lang w:val="en-US" w:eastAsia="zh-CN"/>
        </w:rPr>
      </w:pPr>
      <w:bookmarkStart w:id="9" w:name="_Toc1083"/>
      <w:bookmarkStart w:id="10" w:name="_Toc20734"/>
      <w:bookmarkStart w:id="11" w:name="_Toc5611"/>
      <w:bookmarkStart w:id="12" w:name="_Toc15317"/>
      <w:r>
        <w:rPr>
          <w:rFonts w:hint="eastAsia"/>
          <w:lang w:val="en-US" w:eastAsia="zh-CN"/>
        </w:rPr>
        <w:lastRenderedPageBreak/>
        <w:t>In the case of CW, DL and backscatter transmission in FDD UL spectrum, interference on Ambient IoT system mainly comes from NR UL transmission.</w:t>
      </w:r>
      <w:bookmarkEnd w:id="9"/>
      <w:bookmarkEnd w:id="10"/>
      <w:bookmarkEnd w:id="11"/>
      <w:bookmarkEnd w:id="12"/>
    </w:p>
    <w:p w:rsidR="000E54EE" w:rsidRDefault="004A3F1D">
      <w:pPr>
        <w:spacing w:before="120"/>
        <w:jc w:val="center"/>
      </w:pPr>
      <w:r>
        <w:rPr>
          <w:rFonts w:hint="eastAsia"/>
        </w:rPr>
        <w:t>Table 1 Analysis on potentia</w:t>
      </w:r>
      <w:r>
        <w:rPr>
          <w:rFonts w:hint="eastAsia"/>
        </w:rPr>
        <w:t>l interference for Alt 1 under Topology 1</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971"/>
      </w:tblGrid>
      <w:tr w:rsidR="000E54EE">
        <w:tc>
          <w:tcPr>
            <w:tcW w:w="2215" w:type="dxa"/>
            <w:shd w:val="clear" w:color="auto" w:fill="F2F2F2" w:themeFill="background1" w:themeFillShade="F2"/>
          </w:tcPr>
          <w:p w:rsidR="000E54EE" w:rsidRDefault="004A3F1D">
            <w:pPr>
              <w:spacing w:before="120"/>
              <w:rPr>
                <w:b/>
                <w:bCs/>
              </w:rPr>
            </w:pPr>
            <w:r>
              <w:rPr>
                <w:rFonts w:hint="eastAsia"/>
                <w:b/>
                <w:bCs/>
              </w:rPr>
              <w:t>Interference types</w:t>
            </w:r>
          </w:p>
        </w:tc>
        <w:tc>
          <w:tcPr>
            <w:tcW w:w="6971" w:type="dxa"/>
            <w:shd w:val="clear" w:color="auto" w:fill="F2F2F2" w:themeFill="background1" w:themeFillShade="F2"/>
          </w:tcPr>
          <w:p w:rsidR="000E54EE" w:rsidRDefault="004A3F1D">
            <w:pPr>
              <w:spacing w:before="120"/>
              <w:rPr>
                <w:b/>
                <w:bCs/>
              </w:rPr>
            </w:pPr>
            <w:r>
              <w:rPr>
                <w:rFonts w:hint="eastAsia"/>
                <w:b/>
                <w:bCs/>
              </w:rPr>
              <w:t>Analysis</w:t>
            </w:r>
          </w:p>
        </w:tc>
      </w:tr>
      <w:tr w:rsidR="000E54EE">
        <w:tc>
          <w:tcPr>
            <w:tcW w:w="2215" w:type="dxa"/>
          </w:tcPr>
          <w:p w:rsidR="000E54EE" w:rsidRDefault="004A3F1D">
            <w:pPr>
              <w:numPr>
                <w:ilvl w:val="0"/>
                <w:numId w:val="14"/>
              </w:numPr>
              <w:spacing w:before="120"/>
            </w:pPr>
            <w:r>
              <w:t>S</w:t>
            </w:r>
            <w:r>
              <w:rPr>
                <w:rFonts w:hint="eastAsia"/>
              </w:rPr>
              <w:t>elf-interference (SI)</w:t>
            </w:r>
          </w:p>
        </w:tc>
        <w:tc>
          <w:tcPr>
            <w:tcW w:w="6971" w:type="dxa"/>
          </w:tcPr>
          <w:p w:rsidR="000E54EE" w:rsidRDefault="004A3F1D">
            <w:pPr>
              <w:spacing w:before="120"/>
            </w:pPr>
            <w:r>
              <w:rPr>
                <w:rFonts w:hint="eastAsia"/>
              </w:rPr>
              <w:t>In this case, BS needs to perform CW transmission and backscatter reception simultaneously. Therefore, the self-interference</w:t>
            </w:r>
            <w:r>
              <w:t xml:space="preserve"> at </w:t>
            </w:r>
            <w:proofErr w:type="spellStart"/>
            <w:r>
              <w:t>gNB</w:t>
            </w:r>
            <w:proofErr w:type="spellEnd"/>
            <w:r>
              <w:t xml:space="preserve"> side</w:t>
            </w:r>
            <w:r>
              <w:rPr>
                <w:rFonts w:hint="eastAsia"/>
              </w:rPr>
              <w:t xml:space="preserve"> </w:t>
            </w:r>
            <w:r>
              <w:t xml:space="preserve">is </w:t>
            </w:r>
            <w:r>
              <w:rPr>
                <w:rFonts w:hint="eastAsia"/>
              </w:rPr>
              <w:t xml:space="preserve">caused by CW transmission to backscatter and intra-cell NR UL </w:t>
            </w:r>
            <w:r>
              <w:t>reception</w:t>
            </w:r>
            <w:r>
              <w:rPr>
                <w:rFonts w:hint="eastAsia"/>
              </w:rPr>
              <w:t xml:space="preserve"> in FDD UL spectrum. </w:t>
            </w:r>
          </w:p>
        </w:tc>
      </w:tr>
      <w:tr w:rsidR="000E54EE">
        <w:tc>
          <w:tcPr>
            <w:tcW w:w="2215" w:type="dxa"/>
          </w:tcPr>
          <w:p w:rsidR="000E54EE" w:rsidRDefault="004A3F1D">
            <w:pPr>
              <w:numPr>
                <w:ilvl w:val="0"/>
                <w:numId w:val="14"/>
              </w:numPr>
              <w:spacing w:before="120"/>
            </w:pPr>
            <w:proofErr w:type="spellStart"/>
            <w:r>
              <w:rPr>
                <w:rFonts w:hint="eastAsia"/>
              </w:rPr>
              <w:t>gNB-gNB</w:t>
            </w:r>
            <w:proofErr w:type="spellEnd"/>
            <w:r>
              <w:rPr>
                <w:rFonts w:hint="eastAsia"/>
              </w:rPr>
              <w:t xml:space="preserve"> cross-link interference (CLI)</w:t>
            </w:r>
          </w:p>
        </w:tc>
        <w:tc>
          <w:tcPr>
            <w:tcW w:w="6971" w:type="dxa"/>
          </w:tcPr>
          <w:p w:rsidR="000E54EE" w:rsidRDefault="004A3F1D">
            <w:pPr>
              <w:spacing w:before="120"/>
              <w:rPr>
                <w:rFonts w:ascii="Arial" w:hAnsi="Arial" w:cs="Arial"/>
                <w:b/>
                <w:szCs w:val="16"/>
              </w:rPr>
            </w:pPr>
            <w:r>
              <w:rPr>
                <w:rFonts w:hint="eastAsia"/>
              </w:rPr>
              <w:t xml:space="preserve">In this case, the </w:t>
            </w:r>
            <w:proofErr w:type="spellStart"/>
            <w:r>
              <w:rPr>
                <w:rFonts w:hint="eastAsia"/>
              </w:rPr>
              <w:t>gNB-gNB</w:t>
            </w:r>
            <w:proofErr w:type="spellEnd"/>
            <w:r>
              <w:rPr>
                <w:rFonts w:hint="eastAsia"/>
              </w:rPr>
              <w:t xml:space="preserve"> CLI is caused by CW/DL transmission of gNB0 to NR UL reception of gNB1 in FDD UL spectrum. </w:t>
            </w:r>
          </w:p>
        </w:tc>
      </w:tr>
      <w:tr w:rsidR="000E54EE">
        <w:tc>
          <w:tcPr>
            <w:tcW w:w="2215" w:type="dxa"/>
          </w:tcPr>
          <w:p w:rsidR="000E54EE" w:rsidRDefault="004A3F1D">
            <w:pPr>
              <w:numPr>
                <w:ilvl w:val="0"/>
                <w:numId w:val="14"/>
              </w:numPr>
              <w:spacing w:before="120"/>
            </w:pPr>
            <w:r>
              <w:rPr>
                <w:rFonts w:hint="eastAsia"/>
              </w:rPr>
              <w:t>UE-device CLI</w:t>
            </w:r>
          </w:p>
        </w:tc>
        <w:tc>
          <w:tcPr>
            <w:tcW w:w="6971" w:type="dxa"/>
          </w:tcPr>
          <w:p w:rsidR="000E54EE" w:rsidRDefault="004A3F1D">
            <w:pPr>
              <w:spacing w:before="120"/>
              <w:rPr>
                <w:rFonts w:ascii="Arial" w:hAnsi="Arial" w:cs="Arial"/>
                <w:b/>
                <w:sz w:val="16"/>
                <w:szCs w:val="16"/>
              </w:rPr>
            </w:pPr>
            <w:r>
              <w:rPr>
                <w:rFonts w:hint="eastAsia"/>
              </w:rPr>
              <w:t>In this case, the UE-device CLI is caused by UL transmission of NR UE to DL reception of Ambient IoT in FDD UL spectrum.</w:t>
            </w:r>
          </w:p>
        </w:tc>
      </w:tr>
      <w:tr w:rsidR="000E54EE">
        <w:tc>
          <w:tcPr>
            <w:tcW w:w="2215" w:type="dxa"/>
          </w:tcPr>
          <w:p w:rsidR="000E54EE" w:rsidRDefault="004A3F1D">
            <w:pPr>
              <w:numPr>
                <w:ilvl w:val="0"/>
                <w:numId w:val="14"/>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6971" w:type="dxa"/>
          </w:tcPr>
          <w:p w:rsidR="000E54EE" w:rsidRDefault="004A3F1D">
            <w:pPr>
              <w:spacing w:before="120"/>
            </w:pPr>
            <w:r>
              <w:rPr>
                <w:rFonts w:hint="eastAsia"/>
              </w:rPr>
              <w:t>In this case, it is</w:t>
            </w:r>
            <w:r>
              <w:t xml:space="preserve"> the</w:t>
            </w:r>
            <w:r>
              <w:rPr>
                <w:rFonts w:hint="eastAsia"/>
              </w:rPr>
              <w:t xml:space="preserve"> same as 1) </w:t>
            </w:r>
            <w:proofErr w:type="spellStart"/>
            <w:r>
              <w:rPr>
                <w:rFonts w:hint="eastAsia"/>
              </w:rPr>
              <w:t>gNB</w:t>
            </w:r>
            <w:proofErr w:type="spellEnd"/>
            <w:r>
              <w:rPr>
                <w:rFonts w:hint="eastAsia"/>
              </w:rPr>
              <w:t xml:space="preserve"> self-interference. </w:t>
            </w:r>
          </w:p>
          <w:p w:rsidR="000E54EE" w:rsidRDefault="004A3F1D">
            <w:pPr>
              <w:spacing w:before="120"/>
            </w:pPr>
            <w:r>
              <w:rPr>
                <w:rFonts w:hint="eastAsia"/>
              </w:rPr>
              <w:t xml:space="preserve">For standalone and Topology 2 </w:t>
            </w:r>
            <w:r>
              <w:rPr>
                <w:rFonts w:hint="eastAsia"/>
              </w:rPr>
              <w:t xml:space="preserve">deployment of CW, it is different from </w:t>
            </w:r>
            <w:proofErr w:type="spellStart"/>
            <w:r>
              <w:rPr>
                <w:rFonts w:hint="eastAsia"/>
              </w:rPr>
              <w:t>gNB</w:t>
            </w:r>
            <w:proofErr w:type="spellEnd"/>
            <w:r>
              <w:rPr>
                <w:rFonts w:hint="eastAsia"/>
              </w:rPr>
              <w:t xml:space="preserve"> SI.</w:t>
            </w:r>
          </w:p>
        </w:tc>
      </w:tr>
      <w:tr w:rsidR="000E54EE">
        <w:tc>
          <w:tcPr>
            <w:tcW w:w="2215" w:type="dxa"/>
          </w:tcPr>
          <w:p w:rsidR="000E54EE" w:rsidRDefault="004A3F1D">
            <w:pPr>
              <w:numPr>
                <w:ilvl w:val="0"/>
                <w:numId w:val="14"/>
              </w:numPr>
              <w:spacing w:before="120"/>
            </w:pPr>
            <w:r>
              <w:t>Other</w:t>
            </w:r>
            <w:r>
              <w:rPr>
                <w:rFonts w:hint="eastAsia"/>
              </w:rPr>
              <w:t xml:space="preserve"> interference</w:t>
            </w:r>
          </w:p>
        </w:tc>
        <w:tc>
          <w:tcPr>
            <w:tcW w:w="6971" w:type="dxa"/>
          </w:tcPr>
          <w:p w:rsidR="000E54EE" w:rsidRDefault="004A3F1D">
            <w:pPr>
              <w:spacing w:before="120"/>
            </w:pPr>
            <w:r>
              <w:rPr>
                <w:rFonts w:hint="eastAsia"/>
              </w:rPr>
              <w:t>The</w:t>
            </w:r>
            <w:r>
              <w:t xml:space="preserve"> </w:t>
            </w:r>
            <w:r>
              <w:rPr>
                <w:rFonts w:hint="eastAsia"/>
              </w:rPr>
              <w:t>other interference includes co-channel interference, adjacent channel interference and interference from adjacent subcarriers occupied by NR UE or other Ambient IoT device</w:t>
            </w:r>
            <w:r>
              <w:t>s</w:t>
            </w:r>
            <w:r>
              <w:rPr>
                <w:rFonts w:hint="eastAsia"/>
              </w:rPr>
              <w:t xml:space="preserve">. </w:t>
            </w:r>
          </w:p>
          <w:p w:rsidR="000E54EE" w:rsidRDefault="004A3F1D">
            <w:pPr>
              <w:spacing w:before="120"/>
            </w:pPr>
            <w:r>
              <w:rPr>
                <w:rFonts w:hint="eastAsia"/>
              </w:rPr>
              <w:t>In this ca</w:t>
            </w:r>
            <w:r>
              <w:rPr>
                <w:rFonts w:hint="eastAsia"/>
              </w:rPr>
              <w:t xml:space="preserve">se, </w:t>
            </w:r>
          </w:p>
          <w:p w:rsidR="000E54EE" w:rsidRDefault="004A3F1D">
            <w:pPr>
              <w:numPr>
                <w:ilvl w:val="0"/>
                <w:numId w:val="15"/>
              </w:numPr>
              <w:spacing w:before="120"/>
            </w:pPr>
            <w:r>
              <w:t>the</w:t>
            </w:r>
            <w:r>
              <w:rPr>
                <w:rFonts w:hint="eastAsia"/>
              </w:rPr>
              <w:t xml:space="preserve"> interference </w:t>
            </w:r>
            <w:r>
              <w:t>to</w:t>
            </w:r>
            <w:r>
              <w:rPr>
                <w:rFonts w:hint="eastAsia"/>
              </w:rPr>
              <w:t xml:space="preserve"> Ambient IoT UL is caused by UL transmission of NR UE or other Ambient IoT device to backscatter transmission of Ambient IoT device in FDD UL spectrum. </w:t>
            </w:r>
            <w:r>
              <w:t>The i</w:t>
            </w:r>
            <w:r>
              <w:rPr>
                <w:rFonts w:hint="eastAsia"/>
              </w:rPr>
              <w:t xml:space="preserve">ntra-cell - interference for Ambient IoT UL </w:t>
            </w:r>
            <w:r>
              <w:t>occurs</w:t>
            </w:r>
            <w:r>
              <w:rPr>
                <w:rFonts w:hint="eastAsia"/>
              </w:rPr>
              <w:t xml:space="preserve"> at </w:t>
            </w:r>
            <w:proofErr w:type="spellStart"/>
            <w:r>
              <w:rPr>
                <w:rFonts w:hint="eastAsia"/>
              </w:rPr>
              <w:t>gNB</w:t>
            </w:r>
            <w:proofErr w:type="spellEnd"/>
            <w:r>
              <w:rPr>
                <w:rFonts w:hint="eastAsia"/>
              </w:rPr>
              <w:t xml:space="preserve"> side;</w:t>
            </w:r>
          </w:p>
          <w:p w:rsidR="000E54EE" w:rsidRDefault="004A3F1D">
            <w:pPr>
              <w:numPr>
                <w:ilvl w:val="0"/>
                <w:numId w:val="15"/>
              </w:numPr>
              <w:spacing w:before="120"/>
            </w:pPr>
            <w:r>
              <w:t>the</w:t>
            </w:r>
            <w:r>
              <w:rPr>
                <w:rFonts w:hint="eastAsia"/>
              </w:rPr>
              <w:t xml:space="preserve"> interfe</w:t>
            </w:r>
            <w:r>
              <w:rPr>
                <w:rFonts w:hint="eastAsia"/>
              </w:rPr>
              <w:t xml:space="preserve">rence </w:t>
            </w:r>
            <w:r>
              <w:t>to</w:t>
            </w:r>
            <w:r>
              <w:rPr>
                <w:rFonts w:hint="eastAsia"/>
              </w:rPr>
              <w:t xml:space="preserve"> Ambient IoT DL is caused by DL </w:t>
            </w:r>
            <w:r>
              <w:t>transmission</w:t>
            </w:r>
            <w:r>
              <w:rPr>
                <w:rFonts w:hint="eastAsia"/>
              </w:rPr>
              <w:t xml:space="preserve"> </w:t>
            </w:r>
            <w:r>
              <w:t>to</w:t>
            </w:r>
            <w:r>
              <w:rPr>
                <w:rFonts w:hint="eastAsia"/>
              </w:rPr>
              <w:t xml:space="preserve"> other Ambient IoT device</w:t>
            </w:r>
            <w:r>
              <w:t>s</w:t>
            </w:r>
            <w:r>
              <w:rPr>
                <w:rFonts w:hint="eastAsia"/>
              </w:rPr>
              <w:t xml:space="preserve"> to DL reception of </w:t>
            </w:r>
            <w:r>
              <w:t xml:space="preserve">victim </w:t>
            </w:r>
            <w:r>
              <w:rPr>
                <w:rFonts w:hint="eastAsia"/>
              </w:rPr>
              <w:t>Ambient IoT device in FDD UL spectrum.</w:t>
            </w:r>
          </w:p>
        </w:tc>
      </w:tr>
    </w:tbl>
    <w:p w:rsidR="000E54EE" w:rsidRDefault="004A3F1D">
      <w:pPr>
        <w:spacing w:before="120"/>
      </w:pPr>
      <w:r>
        <w:rPr>
          <w:rFonts w:hint="eastAsia"/>
        </w:rPr>
        <w:t xml:space="preserve">For </w:t>
      </w:r>
      <w:bookmarkStart w:id="13" w:name="OLE_LINK11"/>
      <w:r>
        <w:rPr>
          <w:rFonts w:hint="eastAsia"/>
        </w:rPr>
        <w:t>standalone deployment of CW</w:t>
      </w:r>
      <w:bookmarkEnd w:id="13"/>
      <w:r>
        <w:t xml:space="preserve"> in </w:t>
      </w:r>
      <w:r>
        <w:rPr>
          <w:rFonts w:hint="eastAsia"/>
        </w:rPr>
        <w:t>T</w:t>
      </w:r>
      <w:r>
        <w:t>opology 1</w:t>
      </w:r>
      <w:r>
        <w:rPr>
          <w:rFonts w:hint="eastAsia"/>
        </w:rPr>
        <w:t>, CW is transmitted by another node</w:t>
      </w:r>
      <w:r>
        <w:t xml:space="preserve"> (i.e., CW node)</w:t>
      </w:r>
      <w:r>
        <w:rPr>
          <w:rFonts w:hint="eastAsia"/>
        </w:rPr>
        <w:t>. T</w:t>
      </w:r>
      <w:bookmarkStart w:id="14" w:name="OLE_LINK6"/>
      <w:r>
        <w:rPr>
          <w:rFonts w:hint="eastAsia"/>
        </w:rPr>
        <w:t>he differ</w:t>
      </w:r>
      <w:r>
        <w:rPr>
          <w:rFonts w:hint="eastAsia"/>
        </w:rPr>
        <w:t>ence of interference under Alt 1 is analyzed as followings:</w:t>
      </w:r>
      <w:bookmarkEnd w:id="14"/>
      <w:r>
        <w:rPr>
          <w:rFonts w:hint="eastAsia"/>
        </w:rPr>
        <w:t xml:space="preserve"> </w:t>
      </w:r>
    </w:p>
    <w:p w:rsidR="000E54EE" w:rsidRDefault="004A3F1D">
      <w:pPr>
        <w:numPr>
          <w:ilvl w:val="1"/>
          <w:numId w:val="16"/>
        </w:numPr>
        <w:spacing w:before="120"/>
      </w:pPr>
      <w:r>
        <w:rPr>
          <w:rFonts w:hint="eastAsia"/>
        </w:rPr>
        <w:t>for interference type 1), there is no self-interference of CW to backscatter</w:t>
      </w:r>
      <w:bookmarkStart w:id="15" w:name="OLE_LINK20"/>
      <w:r>
        <w:rPr>
          <w:rFonts w:hint="eastAsia"/>
        </w:rPr>
        <w:t>/intra-cell NR UL reception</w:t>
      </w:r>
      <w:bookmarkEnd w:id="15"/>
      <w:r>
        <w:rPr>
          <w:rFonts w:hint="eastAsia"/>
        </w:rPr>
        <w:t xml:space="preserve"> because the node for CW transmission can be far away from the </w:t>
      </w:r>
      <w:proofErr w:type="spellStart"/>
      <w:r>
        <w:rPr>
          <w:rFonts w:hint="eastAsia"/>
        </w:rPr>
        <w:t>gNB</w:t>
      </w:r>
      <w:proofErr w:type="spellEnd"/>
      <w:r>
        <w:t>.</w:t>
      </w:r>
      <w:r>
        <w:rPr>
          <w:rFonts w:hint="eastAsia"/>
        </w:rPr>
        <w:t xml:space="preserve"> </w:t>
      </w:r>
      <w:r>
        <w:rPr>
          <w:rFonts w:hint="eastAsia"/>
        </w:rPr>
        <w:t xml:space="preserve">But </w:t>
      </w:r>
      <w:r>
        <w:t>it changes into</w:t>
      </w:r>
      <w:r>
        <w:rPr>
          <w:rFonts w:hint="eastAsia"/>
        </w:rPr>
        <w:t xml:space="preserve"> inte</w:t>
      </w:r>
      <w:r>
        <w:rPr>
          <w:rFonts w:hint="eastAsia"/>
        </w:rPr>
        <w:t xml:space="preserve">rference type </w:t>
      </w:r>
      <w:r>
        <w:t>4</w:t>
      </w:r>
      <w:r>
        <w:rPr>
          <w:rFonts w:hint="eastAsia"/>
        </w:rPr>
        <w:t>) in Table 1;</w:t>
      </w:r>
    </w:p>
    <w:p w:rsidR="000E54EE" w:rsidRDefault="004A3F1D">
      <w:pPr>
        <w:numPr>
          <w:ilvl w:val="1"/>
          <w:numId w:val="16"/>
        </w:numPr>
        <w:spacing w:before="120"/>
      </w:pPr>
      <w:r>
        <w:rPr>
          <w:rFonts w:hint="eastAsia"/>
        </w:rPr>
        <w:t xml:space="preserve">for interference type 2), </w:t>
      </w:r>
      <w:r>
        <w:rPr>
          <w:rFonts w:hint="eastAsia"/>
        </w:rPr>
        <w:t xml:space="preserve">there is </w:t>
      </w:r>
      <w:r>
        <w:rPr>
          <w:rFonts w:hint="eastAsia"/>
        </w:rPr>
        <w:t>no</w:t>
      </w:r>
      <w:r>
        <w:t xml:space="preserve"> </w:t>
      </w:r>
      <w:proofErr w:type="spellStart"/>
      <w:r>
        <w:rPr>
          <w:rFonts w:hint="eastAsia"/>
        </w:rPr>
        <w:t>gNB-gNB</w:t>
      </w:r>
      <w:proofErr w:type="spellEnd"/>
      <w:r>
        <w:rPr>
          <w:rFonts w:hint="eastAsia"/>
        </w:rPr>
        <w:t xml:space="preserve"> CLI</w:t>
      </w:r>
      <w:r>
        <w:rPr>
          <w:rFonts w:hint="eastAsia"/>
        </w:rPr>
        <w:t xml:space="preserve"> </w:t>
      </w:r>
      <w:r>
        <w:rPr>
          <w:rFonts w:hint="eastAsia"/>
        </w:rPr>
        <w:t xml:space="preserve">caused by </w:t>
      </w:r>
      <w:r>
        <w:rPr>
          <w:rFonts w:hint="eastAsia"/>
        </w:rPr>
        <w:t>CW</w:t>
      </w:r>
      <w:r>
        <w:rPr>
          <w:rFonts w:hint="eastAsia"/>
        </w:rPr>
        <w:t xml:space="preserve"> of gNB0 to NR UL reception of gNB1 in FDD UL spectrum. </w:t>
      </w:r>
      <w:r>
        <w:t>But i</w:t>
      </w:r>
      <w:r>
        <w:rPr>
          <w:rFonts w:hint="eastAsia"/>
        </w:rPr>
        <w:t xml:space="preserve">t </w:t>
      </w:r>
      <w:r>
        <w:t xml:space="preserve">introduces </w:t>
      </w:r>
      <w:r>
        <w:rPr>
          <w:rFonts w:hint="eastAsia"/>
        </w:rPr>
        <w:t xml:space="preserve">another </w:t>
      </w:r>
      <w:r>
        <w:rPr>
          <w:rFonts w:hint="eastAsia"/>
        </w:rPr>
        <w:t>interference caused by CW</w:t>
      </w:r>
      <w:r>
        <w:rPr>
          <w:rFonts w:hint="eastAsia"/>
        </w:rPr>
        <w:t xml:space="preserve"> of the node</w:t>
      </w:r>
      <w:r>
        <w:rPr>
          <w:rFonts w:hint="eastAsia"/>
        </w:rPr>
        <w:t xml:space="preserve"> to UL reception of </w:t>
      </w:r>
      <w:proofErr w:type="spellStart"/>
      <w:r>
        <w:rPr>
          <w:rFonts w:hint="eastAsia"/>
        </w:rPr>
        <w:t>gNB</w:t>
      </w:r>
      <w:proofErr w:type="spellEnd"/>
      <w:r>
        <w:rPr>
          <w:rFonts w:hint="eastAsia"/>
        </w:rPr>
        <w:t xml:space="preserve"> in FDD UL spectrum</w:t>
      </w:r>
      <w:r>
        <w:rPr>
          <w:rFonts w:hint="eastAsia"/>
        </w:rPr>
        <w:t>.</w:t>
      </w:r>
      <w:r>
        <w:rPr>
          <w:rFonts w:hint="eastAsia"/>
        </w:rPr>
        <w:t xml:space="preserve"> </w:t>
      </w:r>
      <w:r>
        <w:rPr>
          <w:rFonts w:hint="eastAsia"/>
        </w:rPr>
        <w:t>F</w:t>
      </w:r>
      <w:r>
        <w:rPr>
          <w:rFonts w:hint="eastAsia"/>
        </w:rPr>
        <w:t>or example</w:t>
      </w:r>
      <w:r>
        <w:rPr>
          <w:rFonts w:hint="eastAsia"/>
        </w:rPr>
        <w:t xml:space="preserve">, </w:t>
      </w:r>
      <w:r>
        <w:rPr>
          <w:rFonts w:hint="eastAsia"/>
        </w:rPr>
        <w:t>t</w:t>
      </w:r>
      <w:r>
        <w:rPr>
          <w:rFonts w:hint="eastAsia"/>
        </w:rPr>
        <w:t xml:space="preserve">he </w:t>
      </w:r>
      <w:r>
        <w:rPr>
          <w:rFonts w:hint="eastAsia"/>
        </w:rPr>
        <w:t>interference</w:t>
      </w:r>
      <w:r>
        <w:rPr>
          <w:rFonts w:hint="eastAsia"/>
        </w:rPr>
        <w:t xml:space="preserve"> will be increased if the </w:t>
      </w:r>
      <w:r>
        <w:t xml:space="preserve">CW </w:t>
      </w:r>
      <w:r>
        <w:rPr>
          <w:rFonts w:hint="eastAsia"/>
        </w:rPr>
        <w:t>node is near to gNB1 and the peak transmission power from the node does not changed</w:t>
      </w:r>
      <w:r>
        <w:t xml:space="preserve"> to ensure coverage performance</w:t>
      </w:r>
      <w:r>
        <w:rPr>
          <w:rFonts w:hint="eastAsia"/>
        </w:rPr>
        <w:t>;</w:t>
      </w:r>
    </w:p>
    <w:p w:rsidR="000E54EE" w:rsidRDefault="004A3F1D">
      <w:pPr>
        <w:numPr>
          <w:ilvl w:val="1"/>
          <w:numId w:val="16"/>
        </w:numPr>
        <w:spacing w:before="120"/>
      </w:pPr>
      <w:r>
        <w:rPr>
          <w:rFonts w:hint="eastAsia"/>
        </w:rPr>
        <w:t>for interference type 4), intra-cell CW-</w:t>
      </w:r>
      <w:proofErr w:type="spellStart"/>
      <w:r>
        <w:rPr>
          <w:rFonts w:hint="eastAsia"/>
        </w:rPr>
        <w:t>gNB</w:t>
      </w:r>
      <w:proofErr w:type="spellEnd"/>
      <w:r>
        <w:rPr>
          <w:rFonts w:hint="eastAsia"/>
        </w:rPr>
        <w:t xml:space="preserve"> </w:t>
      </w:r>
      <w:r>
        <w:t>interference</w:t>
      </w:r>
      <w:r>
        <w:rPr>
          <w:rFonts w:hint="eastAsia"/>
        </w:rPr>
        <w:t xml:space="preserve"> will be decrease</w:t>
      </w:r>
      <w:r>
        <w:rPr>
          <w:rFonts w:hint="eastAsia"/>
        </w:rPr>
        <w:t xml:space="preserve">d because the </w:t>
      </w:r>
      <w:r>
        <w:t xml:space="preserve">CW </w:t>
      </w:r>
      <w:r>
        <w:rPr>
          <w:rFonts w:hint="eastAsia"/>
        </w:rPr>
        <w:t xml:space="preserve">node is far away from the </w:t>
      </w:r>
      <w:proofErr w:type="spellStart"/>
      <w:r>
        <w:rPr>
          <w:rFonts w:hint="eastAsia"/>
        </w:rPr>
        <w:t>gNB</w:t>
      </w:r>
      <w:proofErr w:type="spellEnd"/>
      <w:r>
        <w:rPr>
          <w:rFonts w:hint="eastAsia"/>
        </w:rPr>
        <w:t xml:space="preserve"> and the corresponding CW strength to </w:t>
      </w:r>
      <w:proofErr w:type="spellStart"/>
      <w:r>
        <w:rPr>
          <w:rFonts w:hint="eastAsia"/>
        </w:rPr>
        <w:t>gNB</w:t>
      </w:r>
      <w:proofErr w:type="spellEnd"/>
      <w:r>
        <w:rPr>
          <w:rFonts w:hint="eastAsia"/>
        </w:rPr>
        <w:t xml:space="preserve"> is lower. </w:t>
      </w:r>
      <w:bookmarkStart w:id="16" w:name="OLE_LINK9"/>
      <w:r>
        <w:rPr>
          <w:rFonts w:hint="eastAsia"/>
        </w:rPr>
        <w:t xml:space="preserve">However, </w:t>
      </w:r>
      <w:bookmarkStart w:id="17" w:name="OLE_LINK5"/>
      <w:r>
        <w:rPr>
          <w:rFonts w:hint="eastAsia"/>
        </w:rPr>
        <w:t>the interference cancellation capability will be decreased</w:t>
      </w:r>
      <w:bookmarkEnd w:id="17"/>
      <w:r>
        <w:rPr>
          <w:rFonts w:hint="eastAsia"/>
        </w:rPr>
        <w:t xml:space="preserve"> because of bad RF synchronization.</w:t>
      </w:r>
      <w:bookmarkEnd w:id="16"/>
    </w:p>
    <w:p w:rsidR="000E54EE" w:rsidRDefault="004A3F1D">
      <w:pPr>
        <w:spacing w:before="120"/>
      </w:pPr>
      <w:r>
        <w:rPr>
          <w:rFonts w:hint="eastAsia"/>
        </w:rPr>
        <w:t xml:space="preserve">For topology 2, if CW is transmitted by </w:t>
      </w:r>
      <w:r>
        <w:t>the intermediat</w:t>
      </w:r>
      <w:r>
        <w:t>e</w:t>
      </w:r>
      <w:r>
        <w:t xml:space="preserve"> node </w:t>
      </w:r>
      <w:r>
        <w:rPr>
          <w:rFonts w:hint="eastAsia"/>
        </w:rPr>
        <w:t xml:space="preserve">UE, it requires UE to implement full duplex. The difference of interference is analyzed as followings: </w:t>
      </w:r>
    </w:p>
    <w:p w:rsidR="000E54EE" w:rsidRDefault="004A3F1D">
      <w:pPr>
        <w:numPr>
          <w:ilvl w:val="1"/>
          <w:numId w:val="16"/>
        </w:numPr>
        <w:spacing w:before="120"/>
      </w:pPr>
      <w:r>
        <w:rPr>
          <w:rFonts w:hint="eastAsia"/>
        </w:rPr>
        <w:t>for interference type 1), self-interference from CW at</w:t>
      </w:r>
      <w:r>
        <w:t xml:space="preserve"> UE side </w:t>
      </w:r>
      <w:r>
        <w:rPr>
          <w:rFonts w:hint="eastAsia"/>
        </w:rPr>
        <w:t xml:space="preserve">will be reduced because </w:t>
      </w:r>
      <w:bookmarkStart w:id="18" w:name="OLE_LINK15"/>
      <w:r>
        <w:rPr>
          <w:rFonts w:hint="eastAsia"/>
        </w:rPr>
        <w:t xml:space="preserve">the CW transmission power by UE </w:t>
      </w:r>
      <w:r>
        <w:t>may be</w:t>
      </w:r>
      <w:r>
        <w:rPr>
          <w:rFonts w:hint="eastAsia"/>
        </w:rPr>
        <w:t xml:space="preserve"> limited</w:t>
      </w:r>
      <w:bookmarkEnd w:id="18"/>
      <w:r>
        <w:rPr>
          <w:rFonts w:hint="eastAsia"/>
        </w:rPr>
        <w:t xml:space="preserve">. But comparing to </w:t>
      </w:r>
      <w:proofErr w:type="spellStart"/>
      <w:r>
        <w:rPr>
          <w:rFonts w:hint="eastAsia"/>
        </w:rPr>
        <w:t>gNB</w:t>
      </w:r>
      <w:proofErr w:type="spellEnd"/>
      <w:r>
        <w:rPr>
          <w:rFonts w:hint="eastAsia"/>
        </w:rPr>
        <w:t xml:space="preserve">, the </w:t>
      </w:r>
      <w:r>
        <w:t>self-</w:t>
      </w:r>
      <w:r>
        <w:rPr>
          <w:rFonts w:hint="eastAsia"/>
        </w:rPr>
        <w:t>interference cancellation capability is decreased because of limited UE processing capability;</w:t>
      </w:r>
    </w:p>
    <w:p w:rsidR="000E54EE" w:rsidRDefault="004A3F1D">
      <w:pPr>
        <w:numPr>
          <w:ilvl w:val="1"/>
          <w:numId w:val="16"/>
        </w:numPr>
        <w:spacing w:before="120"/>
      </w:pPr>
      <w:r>
        <w:rPr>
          <w:rFonts w:hint="eastAsia"/>
        </w:rPr>
        <w:lastRenderedPageBreak/>
        <w:t>for interference type 2), there is no</w:t>
      </w:r>
      <w:r>
        <w:t xml:space="preserve"> </w:t>
      </w:r>
      <w:proofErr w:type="spellStart"/>
      <w:r>
        <w:rPr>
          <w:rFonts w:hint="eastAsia"/>
        </w:rPr>
        <w:t>gNB-gNB</w:t>
      </w:r>
      <w:proofErr w:type="spellEnd"/>
      <w:r>
        <w:rPr>
          <w:rFonts w:hint="eastAsia"/>
        </w:rPr>
        <w:t xml:space="preserve"> CLI. </w:t>
      </w:r>
      <w:r>
        <w:t>But i</w:t>
      </w:r>
      <w:r>
        <w:rPr>
          <w:rFonts w:hint="eastAsia"/>
        </w:rPr>
        <w:t xml:space="preserve">t </w:t>
      </w:r>
      <w:r>
        <w:t>introduces another</w:t>
      </w:r>
      <w:r>
        <w:rPr>
          <w:rFonts w:hint="eastAsia"/>
        </w:rPr>
        <w:t xml:space="preserve"> interference caused by CW/DL transmission of the</w:t>
      </w:r>
      <w:r>
        <w:rPr>
          <w:rFonts w:hint="eastAsia"/>
        </w:rPr>
        <w:t xml:space="preserve"> UE to UL reception of gNB1 in FDD UL spectrum;</w:t>
      </w:r>
    </w:p>
    <w:p w:rsidR="000E54EE" w:rsidRDefault="004A3F1D">
      <w:pPr>
        <w:numPr>
          <w:ilvl w:val="1"/>
          <w:numId w:val="16"/>
        </w:numPr>
        <w:spacing w:before="120"/>
      </w:pPr>
      <w:r>
        <w:rPr>
          <w:rFonts w:hint="eastAsia"/>
        </w:rPr>
        <w:t>for interference type 3), similar with the interference type 3) in Table 1</w:t>
      </w:r>
      <w:r>
        <w:t>,</w:t>
      </w:r>
      <w:r>
        <w:rPr>
          <w:rFonts w:hint="eastAsia"/>
        </w:rPr>
        <w:t xml:space="preserve"> </w:t>
      </w:r>
      <w:r>
        <w:t>t</w:t>
      </w:r>
      <w:r>
        <w:rPr>
          <w:rFonts w:hint="eastAsia"/>
        </w:rPr>
        <w:t xml:space="preserve">he UE-device CLI strength depends on the </w:t>
      </w:r>
      <w:r>
        <w:t>intermediate node</w:t>
      </w:r>
      <w:r>
        <w:rPr>
          <w:rFonts w:hint="eastAsia"/>
        </w:rPr>
        <w:t xml:space="preserve"> UE position and transmission power; </w:t>
      </w:r>
    </w:p>
    <w:p w:rsidR="000E54EE" w:rsidRDefault="004A3F1D">
      <w:pPr>
        <w:numPr>
          <w:ilvl w:val="1"/>
          <w:numId w:val="16"/>
        </w:numPr>
        <w:spacing w:before="120"/>
      </w:pPr>
      <w:r>
        <w:rPr>
          <w:rFonts w:hint="eastAsia"/>
        </w:rPr>
        <w:t>for interference type 4), intra-cel</w:t>
      </w:r>
      <w:r>
        <w:rPr>
          <w:rFonts w:hint="eastAsia"/>
        </w:rPr>
        <w:t>l CW-</w:t>
      </w:r>
      <w:proofErr w:type="spellStart"/>
      <w:r>
        <w:rPr>
          <w:rFonts w:hint="eastAsia"/>
        </w:rPr>
        <w:t>gNB</w:t>
      </w:r>
      <w:proofErr w:type="spellEnd"/>
      <w:r>
        <w:rPr>
          <w:rFonts w:hint="eastAsia"/>
        </w:rPr>
        <w:t xml:space="preserve"> </w:t>
      </w:r>
      <w:r>
        <w:t>interference</w:t>
      </w:r>
      <w:r>
        <w:rPr>
          <w:rFonts w:hint="eastAsia"/>
        </w:rPr>
        <w:t xml:space="preserve"> is not </w:t>
      </w:r>
      <w:r>
        <w:t xml:space="preserve">the </w:t>
      </w:r>
      <w:r>
        <w:rPr>
          <w:rFonts w:hint="eastAsia"/>
        </w:rPr>
        <w:t>same as interference type 1)</w:t>
      </w:r>
      <w:r>
        <w:t xml:space="preserve"> in </w:t>
      </w:r>
      <w:r>
        <w:rPr>
          <w:rFonts w:hint="eastAsia"/>
        </w:rPr>
        <w:t>Table 1. It is caused by CW transmission of the UE to UL reception of gNB0;</w:t>
      </w:r>
    </w:p>
    <w:p w:rsidR="000E54EE" w:rsidRDefault="004A3F1D">
      <w:pPr>
        <w:numPr>
          <w:ilvl w:val="1"/>
          <w:numId w:val="16"/>
        </w:numPr>
        <w:spacing w:before="120"/>
      </w:pPr>
      <w:r>
        <w:rPr>
          <w:rFonts w:hint="eastAsia"/>
        </w:rPr>
        <w:t xml:space="preserve">for interference type 5), </w:t>
      </w:r>
      <w:r>
        <w:t>the</w:t>
      </w:r>
      <w:r>
        <w:rPr>
          <w:rFonts w:hint="eastAsia"/>
        </w:rPr>
        <w:t xml:space="preserve"> interference depends on </w:t>
      </w:r>
      <w:r>
        <w:t>the intermediate node</w:t>
      </w:r>
      <w:r>
        <w:rPr>
          <w:rFonts w:hint="eastAsia"/>
        </w:rPr>
        <w:t xml:space="preserve"> UE position and transmission power. In </w:t>
      </w:r>
      <w:r>
        <w:rPr>
          <w:rFonts w:hint="eastAsia"/>
        </w:rPr>
        <w:t>addition, the intra-cell interference for Ambient IoT UL between backscatter transmission of difference devices is at UE side.</w:t>
      </w:r>
      <w:r>
        <w:t xml:space="preserve"> Moreover,</w:t>
      </w:r>
      <w:r>
        <w:rPr>
          <w:rFonts w:hint="eastAsia"/>
        </w:rPr>
        <w:t xml:space="preserve"> </w:t>
      </w:r>
      <w:r>
        <w:t>another</w:t>
      </w:r>
      <w:r>
        <w:rPr>
          <w:rFonts w:hint="eastAsia"/>
        </w:rPr>
        <w:t xml:space="preserve"> interference caused by UL transmission of </w:t>
      </w:r>
      <w:r>
        <w:t>the intermediate node</w:t>
      </w:r>
      <w:r>
        <w:rPr>
          <w:rFonts w:hint="eastAsia"/>
        </w:rPr>
        <w:t xml:space="preserve"> UE to backscatter transmission will be </w:t>
      </w:r>
      <w:r>
        <w:t>introduc</w:t>
      </w:r>
      <w:r>
        <w:t>ed</w:t>
      </w:r>
      <w:r>
        <w:rPr>
          <w:rFonts w:hint="eastAsia"/>
        </w:rPr>
        <w:t xml:space="preserve"> if the </w:t>
      </w:r>
      <w:r>
        <w:t>intermediate node</w:t>
      </w:r>
      <w:r>
        <w:rPr>
          <w:rFonts w:hint="eastAsia"/>
        </w:rPr>
        <w:t xml:space="preserve"> UE is near</w:t>
      </w:r>
      <w:r>
        <w:t xml:space="preserve"> to the device</w:t>
      </w:r>
      <w:r>
        <w:rPr>
          <w:rFonts w:hint="eastAsia"/>
        </w:rPr>
        <w:t xml:space="preserve">. </w:t>
      </w:r>
    </w:p>
    <w:p w:rsidR="000E54EE" w:rsidRDefault="004A3F1D">
      <w:pPr>
        <w:spacing w:before="120"/>
      </w:pPr>
      <w:r>
        <w:rPr>
          <w:rFonts w:hint="eastAsia"/>
        </w:rPr>
        <w:t>For interference of standalone deployment of CW in Topology 2, the difference is analyzed as followings:</w:t>
      </w:r>
    </w:p>
    <w:p w:rsidR="000E54EE" w:rsidRDefault="004A3F1D">
      <w:pPr>
        <w:numPr>
          <w:ilvl w:val="1"/>
          <w:numId w:val="16"/>
        </w:numPr>
        <w:spacing w:before="120"/>
      </w:pPr>
      <w:r>
        <w:rPr>
          <w:rFonts w:hint="eastAsia"/>
        </w:rPr>
        <w:t>for interference type 1), self-interference is similar to that of standalone deployment</w:t>
      </w:r>
      <w:r>
        <w:t xml:space="preserve"> in Topol</w:t>
      </w:r>
      <w:r>
        <w:t>ogy 1</w:t>
      </w:r>
      <w:r>
        <w:rPr>
          <w:rFonts w:hint="eastAsia"/>
        </w:rPr>
        <w:t>;</w:t>
      </w:r>
    </w:p>
    <w:p w:rsidR="000E54EE" w:rsidRDefault="004A3F1D">
      <w:pPr>
        <w:numPr>
          <w:ilvl w:val="1"/>
          <w:numId w:val="16"/>
        </w:numPr>
        <w:spacing w:before="120"/>
      </w:pPr>
      <w:r>
        <w:rPr>
          <w:rFonts w:hint="eastAsia"/>
        </w:rPr>
        <w:t xml:space="preserve">for interference type 2), </w:t>
      </w:r>
      <w:r>
        <w:rPr>
          <w:rFonts w:hint="eastAsia"/>
        </w:rPr>
        <w:t>it</w:t>
      </w:r>
      <w:r>
        <w:rPr>
          <w:rFonts w:hint="eastAsia"/>
        </w:rPr>
        <w:t xml:space="preserve"> is similar to that of</w:t>
      </w:r>
      <w:r>
        <w:rPr>
          <w:rFonts w:hint="eastAsia"/>
        </w:rPr>
        <w:t xml:space="preserve"> </w:t>
      </w:r>
      <w:r>
        <w:rPr>
          <w:rFonts w:hint="eastAsia"/>
        </w:rPr>
        <w:t>Topology 2</w:t>
      </w:r>
      <w:r>
        <w:rPr>
          <w:rFonts w:hint="eastAsia"/>
        </w:rPr>
        <w:t xml:space="preserve"> except that interference caused by CW is similar to that of</w:t>
      </w:r>
      <w:r>
        <w:rPr>
          <w:rFonts w:hint="eastAsia"/>
        </w:rPr>
        <w:t xml:space="preserve"> standalone deployment</w:t>
      </w:r>
      <w:r>
        <w:t xml:space="preserve"> in Topology 1</w:t>
      </w:r>
      <w:r>
        <w:rPr>
          <w:rFonts w:hint="eastAsia"/>
        </w:rPr>
        <w:t>;</w:t>
      </w:r>
    </w:p>
    <w:p w:rsidR="000E54EE" w:rsidRDefault="004A3F1D">
      <w:pPr>
        <w:numPr>
          <w:ilvl w:val="1"/>
          <w:numId w:val="16"/>
        </w:numPr>
        <w:spacing w:before="120"/>
      </w:pPr>
      <w:r>
        <w:rPr>
          <w:rFonts w:hint="eastAsia"/>
        </w:rPr>
        <w:t>for interference type 3), UE-device CLI is similar to that of Topology 2;</w:t>
      </w:r>
    </w:p>
    <w:p w:rsidR="000E54EE" w:rsidRDefault="004A3F1D">
      <w:pPr>
        <w:numPr>
          <w:ilvl w:val="1"/>
          <w:numId w:val="16"/>
        </w:numPr>
        <w:spacing w:before="120"/>
      </w:pPr>
      <w:r>
        <w:rPr>
          <w:rFonts w:hint="eastAsia"/>
        </w:rPr>
        <w:t>for interference type 4), intra-cell CW-</w:t>
      </w:r>
      <w:proofErr w:type="spellStart"/>
      <w:r>
        <w:rPr>
          <w:rFonts w:hint="eastAsia"/>
        </w:rPr>
        <w:t>gNB</w:t>
      </w:r>
      <w:proofErr w:type="spellEnd"/>
      <w:r>
        <w:rPr>
          <w:rFonts w:hint="eastAsia"/>
        </w:rPr>
        <w:t xml:space="preserve"> </w:t>
      </w:r>
      <w:r>
        <w:t>interference</w:t>
      </w:r>
      <w:r>
        <w:rPr>
          <w:rFonts w:hint="eastAsia"/>
        </w:rPr>
        <w:t xml:space="preserve"> is similar to that of standalone deployment</w:t>
      </w:r>
      <w:r>
        <w:t xml:space="preserve"> in Topology 1</w:t>
      </w:r>
      <w:r>
        <w:rPr>
          <w:rFonts w:hint="eastAsia"/>
        </w:rPr>
        <w:t>;</w:t>
      </w:r>
    </w:p>
    <w:p w:rsidR="000E54EE" w:rsidRDefault="004A3F1D">
      <w:pPr>
        <w:numPr>
          <w:ilvl w:val="1"/>
          <w:numId w:val="16"/>
        </w:numPr>
        <w:spacing w:before="120"/>
      </w:pPr>
      <w:r>
        <w:rPr>
          <w:rFonts w:hint="eastAsia"/>
        </w:rPr>
        <w:t xml:space="preserve">for interference type 5), </w:t>
      </w:r>
      <w:r>
        <w:t>the</w:t>
      </w:r>
      <w:r>
        <w:rPr>
          <w:rFonts w:hint="eastAsia"/>
        </w:rPr>
        <w:t xml:space="preserve"> interference </w:t>
      </w:r>
      <w:r>
        <w:t xml:space="preserve">strength </w:t>
      </w:r>
      <w:r>
        <w:rPr>
          <w:rFonts w:hint="eastAsia"/>
        </w:rPr>
        <w:t>is similar to that of Topology 2.</w:t>
      </w:r>
    </w:p>
    <w:p w:rsidR="000E54EE" w:rsidRDefault="004A3F1D">
      <w:pPr>
        <w:numPr>
          <w:ilvl w:val="0"/>
          <w:numId w:val="13"/>
        </w:numPr>
        <w:spacing w:before="120"/>
        <w:rPr>
          <w:b/>
          <w:bCs/>
        </w:rPr>
      </w:pPr>
      <w:r>
        <w:rPr>
          <w:rFonts w:hint="eastAsia"/>
          <w:b/>
          <w:bCs/>
        </w:rPr>
        <w:t>Alt 2: FDD UL spectrum for CW and backscatter transmis</w:t>
      </w:r>
      <w:r>
        <w:rPr>
          <w:rFonts w:hint="eastAsia"/>
          <w:b/>
          <w:bCs/>
        </w:rPr>
        <w:t>sion, FDD DL spectrum for DL</w:t>
      </w:r>
    </w:p>
    <w:p w:rsidR="000E54EE" w:rsidRDefault="004A3F1D">
      <w:pPr>
        <w:spacing w:before="120"/>
      </w:pPr>
      <w:r>
        <w:rPr>
          <w:rFonts w:hint="eastAsia"/>
        </w:rPr>
        <w:t xml:space="preserve">In this case, both CW transmission and backscatter transmission are transmitted in FDD UL spectrum, and DL is transmitted in FDD DL spectrum as shown in Figure 2. It is obvious that both </w:t>
      </w:r>
      <w:proofErr w:type="spellStart"/>
      <w:r>
        <w:rPr>
          <w:rFonts w:hint="eastAsia"/>
        </w:rPr>
        <w:t>gNB-gNB</w:t>
      </w:r>
      <w:proofErr w:type="spellEnd"/>
      <w:r>
        <w:rPr>
          <w:rFonts w:hint="eastAsia"/>
        </w:rPr>
        <w:t xml:space="preserve"> CLI and UE-device CLI are lowere</w:t>
      </w:r>
      <w:r>
        <w:rPr>
          <w:rFonts w:hint="eastAsia"/>
        </w:rPr>
        <w:t>d because DL of the Ambient IoT system are transmitted in FDD DL spectrum. Moreover, this case provides the possibility of larger transmission power in FDD DL spectrum. Meanwhile, RF energy ha</w:t>
      </w:r>
      <w:r>
        <w:t>r</w:t>
      </w:r>
      <w:r>
        <w:rPr>
          <w:rFonts w:hint="eastAsia"/>
        </w:rPr>
        <w:t>vesting wave can be transmitted in FDD DL spectrum by another n</w:t>
      </w:r>
      <w:r>
        <w:rPr>
          <w:rFonts w:hint="eastAsia"/>
        </w:rPr>
        <w:t xml:space="preserve">ode. It ensures energy harvesting gain for DL transmission.   </w:t>
      </w:r>
    </w:p>
    <w:p w:rsidR="000E54EE" w:rsidRDefault="004A3F1D">
      <w:pPr>
        <w:pStyle w:val="YJ-Observation"/>
        <w:tabs>
          <w:tab w:val="clear" w:pos="420"/>
          <w:tab w:val="clear" w:pos="4820"/>
        </w:tabs>
        <w:adjustRightInd w:val="0"/>
        <w:spacing w:before="120"/>
        <w:rPr>
          <w:lang w:val="en-US" w:eastAsia="zh-CN"/>
        </w:rPr>
      </w:pPr>
      <w:bookmarkStart w:id="19" w:name="_Toc9958"/>
      <w:bookmarkStart w:id="20" w:name="_Toc24014"/>
      <w:bookmarkStart w:id="21" w:name="_Toc20407"/>
      <w:bookmarkStart w:id="22" w:name="_Toc6184"/>
      <w:r>
        <w:rPr>
          <w:rFonts w:hint="eastAsia"/>
          <w:lang w:val="en-US" w:eastAsia="zh-CN"/>
        </w:rPr>
        <w:t xml:space="preserve">For the case of CW and backscatter transmission in FDD UL spectrum, and DL in FDD DL spectrum, both </w:t>
      </w:r>
      <w:proofErr w:type="spellStart"/>
      <w:r>
        <w:rPr>
          <w:rFonts w:hint="eastAsia"/>
          <w:lang w:val="en-US" w:eastAsia="zh-CN"/>
        </w:rPr>
        <w:t>gNB-gNB</w:t>
      </w:r>
      <w:proofErr w:type="spellEnd"/>
      <w:r>
        <w:rPr>
          <w:rFonts w:hint="eastAsia"/>
          <w:lang w:val="en-US" w:eastAsia="zh-CN"/>
        </w:rPr>
        <w:t xml:space="preserve"> CLI and UE-device CLI are lowered because DL of the Ambient IoT </w:t>
      </w:r>
      <w:r>
        <w:rPr>
          <w:lang w:val="en-US" w:eastAsia="zh-CN"/>
        </w:rPr>
        <w:t>is</w:t>
      </w:r>
      <w:r>
        <w:rPr>
          <w:rFonts w:hint="eastAsia"/>
          <w:lang w:val="en-US" w:eastAsia="zh-CN"/>
        </w:rPr>
        <w:t xml:space="preserve"> transmitted in FDD</w:t>
      </w:r>
      <w:r>
        <w:rPr>
          <w:rFonts w:hint="eastAsia"/>
          <w:lang w:val="en-US" w:eastAsia="zh-CN"/>
        </w:rPr>
        <w:t xml:space="preserve"> DL spectrum.</w:t>
      </w:r>
      <w:bookmarkEnd w:id="19"/>
      <w:bookmarkEnd w:id="20"/>
      <w:bookmarkEnd w:id="21"/>
      <w:bookmarkEnd w:id="22"/>
    </w:p>
    <w:p w:rsidR="000E54EE" w:rsidRDefault="004A3F1D">
      <w:pPr>
        <w:spacing w:before="120"/>
        <w:jc w:val="center"/>
      </w:pPr>
      <w:r>
        <w:rPr>
          <w:rFonts w:ascii="宋体" w:hAnsi="宋体" w:cs="宋体"/>
          <w:noProof/>
          <w:sz w:val="24"/>
          <w:szCs w:val="24"/>
          <w:lang w:bidi="ar"/>
        </w:rPr>
        <w:drawing>
          <wp:inline distT="0" distB="0" distL="114300" distR="114300">
            <wp:extent cx="3599815" cy="1706880"/>
            <wp:effectExtent l="0" t="0" r="0" b="7620"/>
            <wp:docPr id="11"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IMG_256"/>
                    <pic:cNvPicPr>
                      <a:picLocks noChangeAspect="1"/>
                    </pic:cNvPicPr>
                  </pic:nvPicPr>
                  <pic:blipFill>
                    <a:blip r:embed="rId8"/>
                    <a:stretch>
                      <a:fillRect/>
                    </a:stretch>
                  </pic:blipFill>
                  <pic:spPr>
                    <a:xfrm>
                      <a:off x="0" y="0"/>
                      <a:ext cx="3599815" cy="1706880"/>
                    </a:xfrm>
                    <a:prstGeom prst="rect">
                      <a:avLst/>
                    </a:prstGeom>
                    <a:noFill/>
                    <a:ln w="9525">
                      <a:noFill/>
                    </a:ln>
                  </pic:spPr>
                </pic:pic>
              </a:graphicData>
            </a:graphic>
          </wp:inline>
        </w:drawing>
      </w:r>
    </w:p>
    <w:p w:rsidR="000E54EE" w:rsidRDefault="004A3F1D">
      <w:pPr>
        <w:spacing w:before="120"/>
        <w:jc w:val="center"/>
      </w:pPr>
      <w:r>
        <w:rPr>
          <w:rFonts w:hint="eastAsia"/>
        </w:rPr>
        <w:t>Figure 2 DL in FDD DL spectrum, CW and backscatter transmission in FDD UL spectrum</w:t>
      </w:r>
    </w:p>
    <w:p w:rsidR="000E54EE" w:rsidRDefault="004A3F1D">
      <w:pPr>
        <w:spacing w:before="120"/>
      </w:pPr>
      <w:r>
        <w:rPr>
          <w:rFonts w:hint="eastAsia"/>
        </w:rPr>
        <w:t>In Alt 2, because DL of Ambient IoT are transmitted in FDD DL spectrum, the interference on DL of Ambient IoT is caused by NR DL transmission, in</w:t>
      </w:r>
      <w:r>
        <w:rPr>
          <w:rFonts w:hint="eastAsia"/>
        </w:rPr>
        <w:t xml:space="preserve">stead of UL </w:t>
      </w:r>
      <w:r>
        <w:rPr>
          <w:rFonts w:hint="eastAsia"/>
        </w:rPr>
        <w:t xml:space="preserve">transmission as in Alt 1. However, the interference types of Alt 2 are similar to those of Alt 1 because of CW </w:t>
      </w:r>
      <w:r>
        <w:t>is</w:t>
      </w:r>
      <w:r>
        <w:rPr>
          <w:rFonts w:hint="eastAsia"/>
        </w:rPr>
        <w:t xml:space="preserve"> transmitted in FDD UL spectrum for both Alt1 and Alt2. More detailed analysis of interference between Ambient IoT and NR system are shown in F</w:t>
      </w:r>
      <w:r>
        <w:rPr>
          <w:rFonts w:hint="eastAsia"/>
        </w:rPr>
        <w:t xml:space="preserve">igure 2 and Table 2.  </w:t>
      </w:r>
    </w:p>
    <w:p w:rsidR="000E54EE" w:rsidRDefault="004A3F1D">
      <w:pPr>
        <w:spacing w:before="120"/>
        <w:jc w:val="center"/>
      </w:pPr>
      <w:r>
        <w:rPr>
          <w:rFonts w:hint="eastAsia"/>
        </w:rPr>
        <w:t>Table 2 Analysis on potential interference for Alt 2</w:t>
      </w:r>
      <w:bookmarkStart w:id="23" w:name="OLE_LINK19"/>
      <w:r>
        <w:rPr>
          <w:rFonts w:hint="eastAsia"/>
        </w:rPr>
        <w:t xml:space="preserve"> under Topology 1</w:t>
      </w:r>
      <w:bookmarkEnd w:id="23"/>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971"/>
      </w:tblGrid>
      <w:tr w:rsidR="000E54EE">
        <w:tc>
          <w:tcPr>
            <w:tcW w:w="2215" w:type="dxa"/>
            <w:shd w:val="clear" w:color="auto" w:fill="F2F2F2" w:themeFill="background1" w:themeFillShade="F2"/>
          </w:tcPr>
          <w:p w:rsidR="000E54EE" w:rsidRDefault="004A3F1D">
            <w:pPr>
              <w:spacing w:before="120"/>
              <w:rPr>
                <w:b/>
                <w:bCs/>
              </w:rPr>
            </w:pPr>
            <w:r>
              <w:rPr>
                <w:rFonts w:hint="eastAsia"/>
                <w:b/>
                <w:bCs/>
              </w:rPr>
              <w:lastRenderedPageBreak/>
              <w:t>Interference types</w:t>
            </w:r>
          </w:p>
        </w:tc>
        <w:tc>
          <w:tcPr>
            <w:tcW w:w="6971" w:type="dxa"/>
            <w:shd w:val="clear" w:color="auto" w:fill="F2F2F2" w:themeFill="background1" w:themeFillShade="F2"/>
          </w:tcPr>
          <w:p w:rsidR="000E54EE" w:rsidRDefault="004A3F1D">
            <w:pPr>
              <w:spacing w:before="120"/>
              <w:rPr>
                <w:b/>
                <w:bCs/>
              </w:rPr>
            </w:pPr>
            <w:r>
              <w:rPr>
                <w:rFonts w:hint="eastAsia"/>
                <w:b/>
                <w:bCs/>
              </w:rPr>
              <w:t>Analysis</w:t>
            </w:r>
          </w:p>
        </w:tc>
      </w:tr>
      <w:tr w:rsidR="000E54EE">
        <w:tc>
          <w:tcPr>
            <w:tcW w:w="2215" w:type="dxa"/>
          </w:tcPr>
          <w:p w:rsidR="000E54EE" w:rsidRDefault="004A3F1D">
            <w:pPr>
              <w:numPr>
                <w:ilvl w:val="0"/>
                <w:numId w:val="17"/>
              </w:numPr>
              <w:spacing w:before="120"/>
            </w:pPr>
            <w:r>
              <w:t>S</w:t>
            </w:r>
            <w:r>
              <w:rPr>
                <w:rFonts w:hint="eastAsia"/>
              </w:rPr>
              <w:t>elf-interference (SI)</w:t>
            </w:r>
          </w:p>
        </w:tc>
        <w:tc>
          <w:tcPr>
            <w:tcW w:w="6971" w:type="dxa"/>
          </w:tcPr>
          <w:p w:rsidR="000E54EE" w:rsidRDefault="004A3F1D">
            <w:pPr>
              <w:spacing w:before="120"/>
            </w:pPr>
            <w:r>
              <w:rPr>
                <w:rFonts w:hint="eastAsia"/>
              </w:rPr>
              <w:t>Same as Alt1.</w:t>
            </w:r>
          </w:p>
        </w:tc>
      </w:tr>
      <w:tr w:rsidR="000E54EE">
        <w:tc>
          <w:tcPr>
            <w:tcW w:w="2215" w:type="dxa"/>
          </w:tcPr>
          <w:p w:rsidR="000E54EE" w:rsidRDefault="004A3F1D">
            <w:pPr>
              <w:numPr>
                <w:ilvl w:val="0"/>
                <w:numId w:val="17"/>
              </w:numPr>
              <w:spacing w:before="120"/>
            </w:pPr>
            <w:proofErr w:type="spellStart"/>
            <w:r>
              <w:rPr>
                <w:rFonts w:hint="eastAsia"/>
              </w:rPr>
              <w:t>gNB-gNB</w:t>
            </w:r>
            <w:proofErr w:type="spellEnd"/>
            <w:r>
              <w:rPr>
                <w:rFonts w:hint="eastAsia"/>
              </w:rPr>
              <w:t xml:space="preserve"> cross-link interference (CLI)</w:t>
            </w:r>
          </w:p>
        </w:tc>
        <w:tc>
          <w:tcPr>
            <w:tcW w:w="6971" w:type="dxa"/>
          </w:tcPr>
          <w:p w:rsidR="000E54EE" w:rsidRDefault="004A3F1D">
            <w:pPr>
              <w:spacing w:before="120"/>
              <w:rPr>
                <w:rFonts w:ascii="Arial" w:hAnsi="Arial" w:cs="Arial"/>
                <w:b/>
                <w:sz w:val="16"/>
                <w:szCs w:val="16"/>
              </w:rPr>
            </w:pPr>
            <w:r>
              <w:rPr>
                <w:rFonts w:hint="eastAsia"/>
              </w:rPr>
              <w:t xml:space="preserve">Similar to Alt1. In this case, the </w:t>
            </w:r>
            <w:proofErr w:type="spellStart"/>
            <w:r>
              <w:rPr>
                <w:rFonts w:hint="eastAsia"/>
              </w:rPr>
              <w:t>gNB-gNB</w:t>
            </w:r>
            <w:proofErr w:type="spellEnd"/>
            <w:r>
              <w:rPr>
                <w:rFonts w:hint="eastAsia"/>
              </w:rPr>
              <w:t xml:space="preserve"> CLI is caused </w:t>
            </w:r>
            <w:r>
              <w:rPr>
                <w:rFonts w:hint="eastAsia"/>
              </w:rPr>
              <w:t>by CW transmission of gNB0 to NR UL reception of gNB1 in FDD UL spectrum.</w:t>
            </w:r>
          </w:p>
        </w:tc>
      </w:tr>
      <w:tr w:rsidR="000E54EE">
        <w:trPr>
          <w:trHeight w:val="90"/>
        </w:trPr>
        <w:tc>
          <w:tcPr>
            <w:tcW w:w="2215" w:type="dxa"/>
          </w:tcPr>
          <w:p w:rsidR="000E54EE" w:rsidRDefault="004A3F1D">
            <w:pPr>
              <w:numPr>
                <w:ilvl w:val="0"/>
                <w:numId w:val="17"/>
              </w:numPr>
              <w:spacing w:before="120"/>
            </w:pPr>
            <w:r>
              <w:rPr>
                <w:rFonts w:hint="eastAsia"/>
              </w:rPr>
              <w:t>UE-device CLI</w:t>
            </w:r>
          </w:p>
        </w:tc>
        <w:tc>
          <w:tcPr>
            <w:tcW w:w="6971" w:type="dxa"/>
          </w:tcPr>
          <w:p w:rsidR="000E54EE" w:rsidRDefault="004A3F1D">
            <w:pPr>
              <w:spacing w:before="120"/>
              <w:rPr>
                <w:strike/>
              </w:rPr>
            </w:pPr>
            <w:proofErr w:type="spellStart"/>
            <w:r>
              <w:rPr>
                <w:rFonts w:hint="eastAsia"/>
              </w:rPr>
              <w:t>NaN</w:t>
            </w:r>
            <w:proofErr w:type="spellEnd"/>
          </w:p>
        </w:tc>
      </w:tr>
      <w:tr w:rsidR="000E54EE">
        <w:tc>
          <w:tcPr>
            <w:tcW w:w="2215" w:type="dxa"/>
          </w:tcPr>
          <w:p w:rsidR="000E54EE" w:rsidRDefault="004A3F1D">
            <w:pPr>
              <w:numPr>
                <w:ilvl w:val="0"/>
                <w:numId w:val="17"/>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6971" w:type="dxa"/>
          </w:tcPr>
          <w:p w:rsidR="000E54EE" w:rsidRDefault="004A3F1D">
            <w:pPr>
              <w:spacing w:before="120"/>
            </w:pPr>
            <w:r>
              <w:rPr>
                <w:rFonts w:hint="eastAsia"/>
              </w:rPr>
              <w:t>Same as Alt1.</w:t>
            </w:r>
          </w:p>
        </w:tc>
      </w:tr>
      <w:tr w:rsidR="000E54EE">
        <w:tc>
          <w:tcPr>
            <w:tcW w:w="2215" w:type="dxa"/>
          </w:tcPr>
          <w:p w:rsidR="000E54EE" w:rsidRDefault="004A3F1D">
            <w:pPr>
              <w:numPr>
                <w:ilvl w:val="0"/>
                <w:numId w:val="17"/>
              </w:numPr>
              <w:spacing w:before="120"/>
            </w:pPr>
            <w:bookmarkStart w:id="24" w:name="OLE_LINK1"/>
            <w:r>
              <w:t xml:space="preserve">Other </w:t>
            </w:r>
            <w:r>
              <w:rPr>
                <w:rFonts w:hint="eastAsia"/>
              </w:rPr>
              <w:t>interference</w:t>
            </w:r>
          </w:p>
        </w:tc>
        <w:tc>
          <w:tcPr>
            <w:tcW w:w="6971" w:type="dxa"/>
          </w:tcPr>
          <w:p w:rsidR="000E54EE" w:rsidRDefault="004A3F1D">
            <w:pPr>
              <w:numPr>
                <w:ilvl w:val="255"/>
                <w:numId w:val="0"/>
              </w:numPr>
              <w:spacing w:before="120"/>
            </w:pPr>
            <w:r>
              <w:rPr>
                <w:rFonts w:hint="eastAsia"/>
              </w:rPr>
              <w:t>In this case,</w:t>
            </w:r>
          </w:p>
          <w:p w:rsidR="000E54EE" w:rsidRDefault="004A3F1D">
            <w:pPr>
              <w:numPr>
                <w:ilvl w:val="0"/>
                <w:numId w:val="18"/>
              </w:numPr>
              <w:spacing w:before="120"/>
            </w:pPr>
            <w:r>
              <w:rPr>
                <w:rFonts w:hint="eastAsia"/>
              </w:rPr>
              <w:t xml:space="preserve">same-link interference for Ambient IoT UL is same as that of Alt 1; </w:t>
            </w:r>
          </w:p>
          <w:p w:rsidR="000E54EE" w:rsidRDefault="004A3F1D">
            <w:pPr>
              <w:numPr>
                <w:ilvl w:val="0"/>
                <w:numId w:val="18"/>
              </w:numPr>
              <w:spacing w:before="120"/>
            </w:pPr>
            <w:r>
              <w:rPr>
                <w:rFonts w:hint="eastAsia"/>
              </w:rPr>
              <w:t xml:space="preserve">same-link interference for Ambient IoT DL is caused by DL reception of Ambient IoT device to DL reception of NR UE or other Ambient IoT device in FDD DL spectrum, or </w:t>
            </w:r>
            <w:r>
              <w:t>vice versa</w:t>
            </w:r>
            <w:r>
              <w:rPr>
                <w:rFonts w:hint="eastAsia"/>
              </w:rPr>
              <w:t>.</w:t>
            </w:r>
          </w:p>
        </w:tc>
      </w:tr>
    </w:tbl>
    <w:p w:rsidR="000E54EE" w:rsidRDefault="004A3F1D">
      <w:pPr>
        <w:spacing w:before="120"/>
      </w:pPr>
      <w:r>
        <w:rPr>
          <w:rFonts w:hint="eastAsia"/>
        </w:rPr>
        <w:t>For standalone deployment of CW</w:t>
      </w:r>
      <w:r>
        <w:rPr>
          <w:rFonts w:hint="eastAsia"/>
        </w:rPr>
        <w:t xml:space="preserve"> in Topology 1</w:t>
      </w:r>
      <w:r>
        <w:rPr>
          <w:rFonts w:hint="eastAsia"/>
        </w:rPr>
        <w:t>, CW is transmitted by another n</w:t>
      </w:r>
      <w:r>
        <w:rPr>
          <w:rFonts w:hint="eastAsia"/>
        </w:rPr>
        <w:t>ode</w:t>
      </w:r>
      <w:r>
        <w:t xml:space="preserve"> (CW node)</w:t>
      </w:r>
      <w:r>
        <w:rPr>
          <w:rFonts w:hint="eastAsia"/>
        </w:rPr>
        <w:t xml:space="preserve">. The difference of interference of Alt 2 is similar to </w:t>
      </w:r>
      <w:r>
        <w:t>the analysis for</w:t>
      </w:r>
      <w:r>
        <w:rPr>
          <w:rFonts w:hint="eastAsia"/>
        </w:rPr>
        <w:t xml:space="preserve"> Alt 1</w:t>
      </w:r>
      <w:r>
        <w:rPr>
          <w:rFonts w:hint="eastAsia"/>
        </w:rPr>
        <w:t xml:space="preserve"> except for </w:t>
      </w:r>
      <w:r>
        <w:rPr>
          <w:rFonts w:hint="eastAsia"/>
        </w:rPr>
        <w:t>interference type 2)</w:t>
      </w:r>
      <w:r>
        <w:rPr>
          <w:rFonts w:hint="eastAsia"/>
        </w:rPr>
        <w:t xml:space="preserve"> in Table 2</w:t>
      </w:r>
      <w:r>
        <w:rPr>
          <w:rFonts w:hint="eastAsia"/>
        </w:rPr>
        <w:t>.</w:t>
      </w:r>
      <w:r>
        <w:rPr>
          <w:rFonts w:hint="eastAsia"/>
        </w:rPr>
        <w:t xml:space="preserve"> </w:t>
      </w:r>
    </w:p>
    <w:p w:rsidR="000E54EE" w:rsidRDefault="004A3F1D">
      <w:pPr>
        <w:numPr>
          <w:ilvl w:val="1"/>
          <w:numId w:val="16"/>
        </w:numPr>
        <w:spacing w:before="120"/>
      </w:pPr>
      <w:r>
        <w:rPr>
          <w:rFonts w:hint="eastAsia"/>
        </w:rPr>
        <w:t>F</w:t>
      </w:r>
      <w:r>
        <w:rPr>
          <w:rFonts w:hint="eastAsia"/>
        </w:rPr>
        <w:t xml:space="preserve">or interference type 2), there is </w:t>
      </w:r>
      <w:r>
        <w:rPr>
          <w:rFonts w:hint="eastAsia"/>
        </w:rPr>
        <w:t>no</w:t>
      </w:r>
      <w:r>
        <w:t xml:space="preserve"> </w:t>
      </w:r>
      <w:proofErr w:type="spellStart"/>
      <w:r>
        <w:rPr>
          <w:rFonts w:hint="eastAsia"/>
        </w:rPr>
        <w:t>gNB-gNB</w:t>
      </w:r>
      <w:proofErr w:type="spellEnd"/>
      <w:r>
        <w:rPr>
          <w:rFonts w:hint="eastAsia"/>
        </w:rPr>
        <w:t xml:space="preserve"> CLI. </w:t>
      </w:r>
      <w:r>
        <w:t>But i</w:t>
      </w:r>
      <w:r>
        <w:rPr>
          <w:rFonts w:hint="eastAsia"/>
        </w:rPr>
        <w:t xml:space="preserve">t </w:t>
      </w:r>
      <w:r>
        <w:t xml:space="preserve">introduces </w:t>
      </w:r>
      <w:r>
        <w:rPr>
          <w:rFonts w:hint="eastAsia"/>
        </w:rPr>
        <w:t xml:space="preserve">CW-gNB1 </w:t>
      </w:r>
      <w:r>
        <w:rPr>
          <w:rFonts w:hint="eastAsia"/>
        </w:rPr>
        <w:t>interference caused by CW</w:t>
      </w:r>
      <w:r>
        <w:rPr>
          <w:rFonts w:hint="eastAsia"/>
        </w:rPr>
        <w:t xml:space="preserve"> of the node</w:t>
      </w:r>
      <w:r>
        <w:rPr>
          <w:rFonts w:hint="eastAsia"/>
        </w:rPr>
        <w:t xml:space="preserve"> t</w:t>
      </w:r>
      <w:r>
        <w:rPr>
          <w:rFonts w:hint="eastAsia"/>
        </w:rPr>
        <w:t xml:space="preserve">o UL reception of </w:t>
      </w:r>
      <w:proofErr w:type="spellStart"/>
      <w:r>
        <w:rPr>
          <w:rFonts w:hint="eastAsia"/>
        </w:rPr>
        <w:t>gNB</w:t>
      </w:r>
      <w:proofErr w:type="spellEnd"/>
      <w:r>
        <w:rPr>
          <w:rFonts w:hint="eastAsia"/>
        </w:rPr>
        <w:t xml:space="preserve"> in FDD UL spectrum</w:t>
      </w:r>
      <w:r>
        <w:rPr>
          <w:rFonts w:hint="eastAsia"/>
        </w:rPr>
        <w:t>.</w:t>
      </w:r>
      <w:r>
        <w:rPr>
          <w:rFonts w:hint="eastAsia"/>
        </w:rPr>
        <w:t xml:space="preserve"> </w:t>
      </w:r>
      <w:r>
        <w:rPr>
          <w:rFonts w:hint="eastAsia"/>
        </w:rPr>
        <w:t>F</w:t>
      </w:r>
      <w:r>
        <w:rPr>
          <w:rFonts w:hint="eastAsia"/>
        </w:rPr>
        <w:t>or example</w:t>
      </w:r>
      <w:r>
        <w:rPr>
          <w:rFonts w:hint="eastAsia"/>
        </w:rPr>
        <w:t xml:space="preserve">, </w:t>
      </w:r>
      <w:r>
        <w:rPr>
          <w:rFonts w:hint="eastAsia"/>
        </w:rPr>
        <w:t>t</w:t>
      </w:r>
      <w:r>
        <w:rPr>
          <w:rFonts w:hint="eastAsia"/>
        </w:rPr>
        <w:t>he CW-</w:t>
      </w:r>
      <w:proofErr w:type="spellStart"/>
      <w:r>
        <w:rPr>
          <w:rFonts w:hint="eastAsia"/>
        </w:rPr>
        <w:t>gNB</w:t>
      </w:r>
      <w:proofErr w:type="spellEnd"/>
      <w:r>
        <w:rPr>
          <w:rFonts w:hint="eastAsia"/>
        </w:rPr>
        <w:t xml:space="preserve"> interference</w:t>
      </w:r>
      <w:r>
        <w:rPr>
          <w:rFonts w:hint="eastAsia"/>
        </w:rPr>
        <w:t xml:space="preserve"> will be increased if the </w:t>
      </w:r>
      <w:r>
        <w:t xml:space="preserve">CW </w:t>
      </w:r>
      <w:r>
        <w:rPr>
          <w:rFonts w:hint="eastAsia"/>
        </w:rPr>
        <w:t>node is near to gNB1 and the peak transmission power from the node does not changed</w:t>
      </w:r>
      <w:r>
        <w:t xml:space="preserve"> to ensure coverage performance</w:t>
      </w:r>
      <w:r>
        <w:rPr>
          <w:rFonts w:hint="eastAsia"/>
        </w:rPr>
        <w:t>.</w:t>
      </w:r>
    </w:p>
    <w:p w:rsidR="000E54EE" w:rsidRDefault="004A3F1D">
      <w:pPr>
        <w:spacing w:before="120"/>
      </w:pPr>
      <w:r>
        <w:rPr>
          <w:rFonts w:hint="eastAsia"/>
        </w:rPr>
        <w:t>For Topology 2</w:t>
      </w:r>
      <w:r>
        <w:t xml:space="preserve"> with</w:t>
      </w:r>
      <w:r>
        <w:rPr>
          <w:rFonts w:hint="eastAsia"/>
        </w:rPr>
        <w:t xml:space="preserve"> CW transmitte</w:t>
      </w:r>
      <w:r>
        <w:rPr>
          <w:rFonts w:hint="eastAsia"/>
        </w:rPr>
        <w:t xml:space="preserve">d by </w:t>
      </w:r>
      <w:r>
        <w:rPr>
          <w:rFonts w:hint="eastAsia"/>
        </w:rPr>
        <w:t xml:space="preserve">the intermediate node </w:t>
      </w:r>
      <w:r>
        <w:rPr>
          <w:rFonts w:hint="eastAsia"/>
        </w:rPr>
        <w:t>UE</w:t>
      </w:r>
      <w:r>
        <w:t>,</w:t>
      </w:r>
      <w:r>
        <w:rPr>
          <w:rFonts w:hint="eastAsia"/>
        </w:rPr>
        <w:t xml:space="preserve"> </w:t>
      </w:r>
      <w:r>
        <w:t>t</w:t>
      </w:r>
      <w:r>
        <w:rPr>
          <w:rFonts w:hint="eastAsia"/>
        </w:rPr>
        <w:t xml:space="preserve">he difference of interference of Alt 2 is similar to that of Alt 1 except for interference type 3 in Table 2. </w:t>
      </w:r>
    </w:p>
    <w:p w:rsidR="000E54EE" w:rsidRDefault="004A3F1D">
      <w:pPr>
        <w:spacing w:before="120"/>
      </w:pPr>
      <w:r>
        <w:rPr>
          <w:rFonts w:hint="eastAsia"/>
        </w:rPr>
        <w:t xml:space="preserve">For </w:t>
      </w:r>
      <w:r>
        <w:t xml:space="preserve">the </w:t>
      </w:r>
      <w:r>
        <w:rPr>
          <w:rFonts w:hint="eastAsia"/>
        </w:rPr>
        <w:t>interference of standalone deployment of CW in Topology 2, the difference of interference of Alt 2 is sim</w:t>
      </w:r>
      <w:r>
        <w:rPr>
          <w:rFonts w:hint="eastAsia"/>
        </w:rPr>
        <w:t>ilar to that of Alt 1 except for interference type 3 in Table 2.</w:t>
      </w:r>
      <w:bookmarkEnd w:id="24"/>
    </w:p>
    <w:p w:rsidR="000E54EE" w:rsidRDefault="004A3F1D">
      <w:pPr>
        <w:numPr>
          <w:ilvl w:val="0"/>
          <w:numId w:val="13"/>
        </w:numPr>
        <w:spacing w:before="120"/>
        <w:rPr>
          <w:b/>
          <w:bCs/>
        </w:rPr>
      </w:pPr>
      <w:r>
        <w:rPr>
          <w:rFonts w:hint="eastAsia"/>
          <w:b/>
          <w:bCs/>
        </w:rPr>
        <w:t xml:space="preserve">Alt 3: FDD DL spectrum for DL </w:t>
      </w:r>
      <w:proofErr w:type="spellStart"/>
      <w:r>
        <w:rPr>
          <w:rFonts w:hint="eastAsia"/>
          <w:b/>
          <w:bCs/>
        </w:rPr>
        <w:t>signalling</w:t>
      </w:r>
      <w:proofErr w:type="spellEnd"/>
      <w:r>
        <w:rPr>
          <w:rFonts w:hint="eastAsia"/>
          <w:b/>
          <w:bCs/>
        </w:rPr>
        <w:t xml:space="preserve">, CW transmission and backscatter transmission </w:t>
      </w:r>
    </w:p>
    <w:p w:rsidR="000E54EE" w:rsidRDefault="004A3F1D">
      <w:pPr>
        <w:spacing w:before="120"/>
      </w:pPr>
      <w:r>
        <w:rPr>
          <w:rFonts w:hint="eastAsia"/>
        </w:rPr>
        <w:t xml:space="preserve">For this case, all of DL, CW and backscatter transmission </w:t>
      </w:r>
      <w:r>
        <w:t xml:space="preserve">in </w:t>
      </w:r>
      <w:r>
        <w:rPr>
          <w:rFonts w:hint="eastAsia"/>
        </w:rPr>
        <w:t>Ambient IoT system are in the FDD DL spect</w:t>
      </w:r>
      <w:r>
        <w:rPr>
          <w:rFonts w:hint="eastAsia"/>
        </w:rPr>
        <w:t xml:space="preserve">rum as shown in Figure 3. Because backscatter transmission of Ambient IoT is in FDD DL spectrum, the backscattered power will be larger than that of CW in FDD UL spectrum. </w:t>
      </w:r>
    </w:p>
    <w:p w:rsidR="000E54EE" w:rsidRDefault="004A3F1D">
      <w:pPr>
        <w:pStyle w:val="YJ-Observation"/>
        <w:tabs>
          <w:tab w:val="clear" w:pos="420"/>
          <w:tab w:val="clear" w:pos="4820"/>
        </w:tabs>
        <w:adjustRightInd w:val="0"/>
        <w:spacing w:before="120"/>
        <w:rPr>
          <w:lang w:val="en-US" w:eastAsia="zh-CN"/>
        </w:rPr>
      </w:pPr>
      <w:bookmarkStart w:id="25" w:name="_Toc10129"/>
      <w:bookmarkStart w:id="26" w:name="_Toc12205"/>
      <w:bookmarkStart w:id="27" w:name="_Toc16893"/>
      <w:bookmarkStart w:id="28" w:name="_Toc22928"/>
      <w:r>
        <w:rPr>
          <w:rFonts w:hint="eastAsia"/>
          <w:lang w:val="en-US" w:eastAsia="zh-CN"/>
        </w:rPr>
        <w:t xml:space="preserve">For the case of DL </w:t>
      </w:r>
      <w:proofErr w:type="spellStart"/>
      <w:r>
        <w:rPr>
          <w:rFonts w:hint="eastAsia"/>
          <w:lang w:val="en-US" w:eastAsia="zh-CN"/>
        </w:rPr>
        <w:t>signalling</w:t>
      </w:r>
      <w:proofErr w:type="spellEnd"/>
      <w:r>
        <w:rPr>
          <w:rFonts w:hint="eastAsia"/>
          <w:lang w:val="en-US" w:eastAsia="zh-CN"/>
        </w:rPr>
        <w:t xml:space="preserve">, CW and backscatter transmission in FDD DL spectrum, </w:t>
      </w:r>
      <w:r>
        <w:rPr>
          <w:rFonts w:hint="eastAsia"/>
          <w:lang w:val="en-US" w:eastAsia="zh-CN"/>
        </w:rPr>
        <w:t>the backscattered power of Ambient IoT device will be larger than that of CW in FDD UL spectrum.</w:t>
      </w:r>
      <w:bookmarkEnd w:id="25"/>
      <w:bookmarkEnd w:id="26"/>
      <w:bookmarkEnd w:id="27"/>
      <w:bookmarkEnd w:id="28"/>
    </w:p>
    <w:p w:rsidR="000E54EE" w:rsidRDefault="004A3F1D">
      <w:pPr>
        <w:spacing w:before="120"/>
        <w:jc w:val="center"/>
      </w:pPr>
      <w:r>
        <w:rPr>
          <w:rFonts w:ascii="宋体" w:hAnsi="宋体" w:cs="宋体"/>
          <w:noProof/>
          <w:sz w:val="24"/>
          <w:szCs w:val="24"/>
          <w:lang w:bidi="ar"/>
        </w:rPr>
        <w:drawing>
          <wp:inline distT="0" distB="0" distL="114300" distR="114300">
            <wp:extent cx="3599815" cy="1644650"/>
            <wp:effectExtent l="0" t="0" r="0" b="12700"/>
            <wp:docPr id="10"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56"/>
                    <pic:cNvPicPr>
                      <a:picLocks noChangeAspect="1"/>
                    </pic:cNvPicPr>
                  </pic:nvPicPr>
                  <pic:blipFill>
                    <a:blip r:embed="rId9"/>
                    <a:stretch>
                      <a:fillRect/>
                    </a:stretch>
                  </pic:blipFill>
                  <pic:spPr>
                    <a:xfrm>
                      <a:off x="0" y="0"/>
                      <a:ext cx="3599815" cy="1644650"/>
                    </a:xfrm>
                    <a:prstGeom prst="rect">
                      <a:avLst/>
                    </a:prstGeom>
                    <a:noFill/>
                    <a:ln w="9525">
                      <a:noFill/>
                    </a:ln>
                  </pic:spPr>
                </pic:pic>
              </a:graphicData>
            </a:graphic>
          </wp:inline>
        </w:drawing>
      </w:r>
    </w:p>
    <w:p w:rsidR="000E54EE" w:rsidRDefault="004A3F1D">
      <w:pPr>
        <w:spacing w:before="120"/>
        <w:jc w:val="center"/>
      </w:pPr>
      <w:r>
        <w:rPr>
          <w:rFonts w:hint="eastAsia"/>
        </w:rPr>
        <w:t>Figure 3 DL, CW and backscatter transmission in FDD DL spectrum</w:t>
      </w:r>
    </w:p>
    <w:p w:rsidR="000E54EE" w:rsidRDefault="004A3F1D">
      <w:pPr>
        <w:spacing w:before="120"/>
      </w:pPr>
      <w:r>
        <w:rPr>
          <w:rFonts w:hint="eastAsia"/>
        </w:rPr>
        <w:lastRenderedPageBreak/>
        <w:t xml:space="preserve">In this case, interference on Ambient IoT system mainly come from NR DL transmission because </w:t>
      </w:r>
      <w:r>
        <w:rPr>
          <w:rFonts w:hint="eastAsia"/>
        </w:rPr>
        <w:t>all DL/UL transmission of Ambient IoT system are in FDD DL spectrum. Detailed analysis of interference between Ambient IoT and NR system are shown in Figure 3 and Table 3.</w:t>
      </w:r>
    </w:p>
    <w:p w:rsidR="000E54EE" w:rsidRDefault="004A3F1D">
      <w:pPr>
        <w:pStyle w:val="YJ-Observation"/>
        <w:tabs>
          <w:tab w:val="clear" w:pos="420"/>
          <w:tab w:val="clear" w:pos="4820"/>
        </w:tabs>
        <w:adjustRightInd w:val="0"/>
        <w:spacing w:before="120"/>
        <w:rPr>
          <w:lang w:val="en-US" w:eastAsia="zh-CN"/>
        </w:rPr>
      </w:pPr>
      <w:bookmarkStart w:id="29" w:name="_Toc10095"/>
      <w:bookmarkStart w:id="30" w:name="_Toc30077"/>
      <w:bookmarkStart w:id="31" w:name="_Toc23244"/>
      <w:bookmarkStart w:id="32" w:name="_Toc9377"/>
      <w:r>
        <w:rPr>
          <w:rFonts w:hint="eastAsia"/>
          <w:lang w:val="en-US" w:eastAsia="zh-CN"/>
        </w:rPr>
        <w:t xml:space="preserve">For the case of DL </w:t>
      </w:r>
      <w:proofErr w:type="spellStart"/>
      <w:r>
        <w:rPr>
          <w:rFonts w:hint="eastAsia"/>
          <w:lang w:val="en-US" w:eastAsia="zh-CN"/>
        </w:rPr>
        <w:t>signalling</w:t>
      </w:r>
      <w:proofErr w:type="spellEnd"/>
      <w:r>
        <w:rPr>
          <w:rFonts w:hint="eastAsia"/>
          <w:lang w:val="en-US" w:eastAsia="zh-CN"/>
        </w:rPr>
        <w:t>, CW and backscatter tran</w:t>
      </w:r>
      <w:r>
        <w:rPr>
          <w:lang w:val="en-US" w:eastAsia="zh-CN"/>
        </w:rPr>
        <w:t>s</w:t>
      </w:r>
      <w:r>
        <w:rPr>
          <w:rFonts w:hint="eastAsia"/>
          <w:lang w:val="en-US" w:eastAsia="zh-CN"/>
        </w:rPr>
        <w:t xml:space="preserve">mission in FDD DL spectrum, </w:t>
      </w:r>
      <w:r>
        <w:rPr>
          <w:rFonts w:hint="eastAsia"/>
          <w:lang w:val="en-US" w:eastAsia="zh-CN"/>
        </w:rPr>
        <w:t>interference on Ambient IoT system mainly come from NR DL transmission because all of DL/UL transmission of Ambient IoT system are in FDD DL spectrum.</w:t>
      </w:r>
      <w:bookmarkEnd w:id="29"/>
      <w:bookmarkEnd w:id="30"/>
      <w:bookmarkEnd w:id="31"/>
      <w:bookmarkEnd w:id="32"/>
    </w:p>
    <w:p w:rsidR="000E54EE" w:rsidRDefault="004A3F1D">
      <w:pPr>
        <w:spacing w:before="120"/>
        <w:jc w:val="center"/>
      </w:pPr>
      <w:r>
        <w:rPr>
          <w:rFonts w:hint="eastAsia"/>
        </w:rPr>
        <w:t>Table 3 Analysis on potential interference for Alt 3 under Topology 1</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971"/>
      </w:tblGrid>
      <w:tr w:rsidR="000E54EE">
        <w:tc>
          <w:tcPr>
            <w:tcW w:w="2215" w:type="dxa"/>
            <w:shd w:val="clear" w:color="auto" w:fill="F2F2F2" w:themeFill="background1" w:themeFillShade="F2"/>
          </w:tcPr>
          <w:p w:rsidR="000E54EE" w:rsidRDefault="004A3F1D">
            <w:pPr>
              <w:spacing w:before="120"/>
              <w:rPr>
                <w:b/>
                <w:bCs/>
              </w:rPr>
            </w:pPr>
            <w:r>
              <w:rPr>
                <w:rFonts w:hint="eastAsia"/>
                <w:b/>
                <w:bCs/>
              </w:rPr>
              <w:t>Interference types</w:t>
            </w:r>
          </w:p>
        </w:tc>
        <w:tc>
          <w:tcPr>
            <w:tcW w:w="6971" w:type="dxa"/>
            <w:shd w:val="clear" w:color="auto" w:fill="F2F2F2" w:themeFill="background1" w:themeFillShade="F2"/>
          </w:tcPr>
          <w:p w:rsidR="000E54EE" w:rsidRDefault="004A3F1D">
            <w:pPr>
              <w:spacing w:before="120"/>
              <w:rPr>
                <w:b/>
                <w:bCs/>
              </w:rPr>
            </w:pPr>
            <w:r>
              <w:rPr>
                <w:rFonts w:hint="eastAsia"/>
                <w:b/>
                <w:bCs/>
              </w:rPr>
              <w:t>Analysis</w:t>
            </w:r>
          </w:p>
        </w:tc>
      </w:tr>
      <w:tr w:rsidR="000E54EE">
        <w:tc>
          <w:tcPr>
            <w:tcW w:w="2215" w:type="dxa"/>
          </w:tcPr>
          <w:p w:rsidR="000E54EE" w:rsidRDefault="004A3F1D">
            <w:pPr>
              <w:numPr>
                <w:ilvl w:val="0"/>
                <w:numId w:val="19"/>
              </w:numPr>
              <w:spacing w:before="120"/>
            </w:pPr>
            <w:r>
              <w:t>S</w:t>
            </w:r>
            <w:r>
              <w:rPr>
                <w:rFonts w:hint="eastAsia"/>
              </w:rPr>
              <w:t>elf-interference (SI)</w:t>
            </w:r>
          </w:p>
        </w:tc>
        <w:tc>
          <w:tcPr>
            <w:tcW w:w="6971" w:type="dxa"/>
          </w:tcPr>
          <w:p w:rsidR="000E54EE" w:rsidRDefault="004A3F1D">
            <w:pPr>
              <w:spacing w:before="120"/>
            </w:pPr>
            <w:r>
              <w:rPr>
                <w:rFonts w:hint="eastAsia"/>
              </w:rPr>
              <w:t xml:space="preserve">Similar to Alt 1. In this case, the self-interference caused by CW/intra-cell NR DL transmission to backscatter </w:t>
            </w:r>
            <w:r>
              <w:t>reception</w:t>
            </w:r>
            <w:r>
              <w:rPr>
                <w:rFonts w:hint="eastAsia"/>
              </w:rPr>
              <w:t xml:space="preserve"> in FDD DL spectrum. However, the interference strength is higher than that of Alt 1 because the DL tran</w:t>
            </w:r>
            <w:r>
              <w:t>s</w:t>
            </w:r>
            <w:r>
              <w:rPr>
                <w:rFonts w:hint="eastAsia"/>
              </w:rPr>
              <w:t xml:space="preserve">mission </w:t>
            </w:r>
            <w:r>
              <w:rPr>
                <w:rFonts w:hint="eastAsia"/>
              </w:rPr>
              <w:t>power and the number of antenna ports may be larger than that of UL tra</w:t>
            </w:r>
            <w:r>
              <w:t>n</w:t>
            </w:r>
            <w:r>
              <w:rPr>
                <w:rFonts w:hint="eastAsia"/>
              </w:rPr>
              <w:t xml:space="preserve">smission. </w:t>
            </w:r>
          </w:p>
        </w:tc>
      </w:tr>
      <w:tr w:rsidR="000E54EE">
        <w:tc>
          <w:tcPr>
            <w:tcW w:w="2215" w:type="dxa"/>
          </w:tcPr>
          <w:p w:rsidR="000E54EE" w:rsidRDefault="004A3F1D">
            <w:pPr>
              <w:numPr>
                <w:ilvl w:val="0"/>
                <w:numId w:val="19"/>
              </w:numPr>
              <w:spacing w:before="120"/>
            </w:pPr>
            <w:proofErr w:type="spellStart"/>
            <w:r>
              <w:rPr>
                <w:rFonts w:hint="eastAsia"/>
              </w:rPr>
              <w:t>gNB-gNB</w:t>
            </w:r>
            <w:proofErr w:type="spellEnd"/>
            <w:r>
              <w:rPr>
                <w:rFonts w:hint="eastAsia"/>
              </w:rPr>
              <w:t xml:space="preserve"> cross-link interference (CLI)</w:t>
            </w:r>
          </w:p>
        </w:tc>
        <w:tc>
          <w:tcPr>
            <w:tcW w:w="6971" w:type="dxa"/>
          </w:tcPr>
          <w:p w:rsidR="000E54EE" w:rsidRDefault="004A3F1D">
            <w:pPr>
              <w:spacing w:before="120"/>
              <w:rPr>
                <w:rFonts w:ascii="Arial" w:hAnsi="Arial" w:cs="Arial"/>
                <w:b/>
                <w:sz w:val="16"/>
                <w:szCs w:val="16"/>
              </w:rPr>
            </w:pPr>
            <w:r>
              <w:rPr>
                <w:rFonts w:hint="eastAsia"/>
              </w:rPr>
              <w:t xml:space="preserve">For this case, </w:t>
            </w:r>
            <w:proofErr w:type="spellStart"/>
            <w:r>
              <w:rPr>
                <w:rFonts w:hint="eastAsia"/>
              </w:rPr>
              <w:t>gNB-gNB</w:t>
            </w:r>
            <w:proofErr w:type="spellEnd"/>
            <w:r>
              <w:rPr>
                <w:rFonts w:hint="eastAsia"/>
              </w:rPr>
              <w:t xml:space="preserve"> CLI is caused by NR DL transmission of gNB1 to backscatter reception of gNB0 in FDD DL spectrum. </w:t>
            </w:r>
          </w:p>
        </w:tc>
      </w:tr>
      <w:tr w:rsidR="000E54EE">
        <w:tc>
          <w:tcPr>
            <w:tcW w:w="2215" w:type="dxa"/>
          </w:tcPr>
          <w:p w:rsidR="000E54EE" w:rsidRDefault="004A3F1D">
            <w:pPr>
              <w:numPr>
                <w:ilvl w:val="0"/>
                <w:numId w:val="19"/>
              </w:numPr>
              <w:spacing w:before="120"/>
            </w:pPr>
            <w:r>
              <w:rPr>
                <w:rFonts w:hint="eastAsia"/>
              </w:rPr>
              <w:t>UE-device CL</w:t>
            </w:r>
            <w:r>
              <w:rPr>
                <w:rFonts w:hint="eastAsia"/>
              </w:rPr>
              <w:t>I</w:t>
            </w:r>
          </w:p>
        </w:tc>
        <w:tc>
          <w:tcPr>
            <w:tcW w:w="6971" w:type="dxa"/>
          </w:tcPr>
          <w:p w:rsidR="000E54EE" w:rsidRDefault="004A3F1D">
            <w:pPr>
              <w:spacing w:before="120"/>
            </w:pPr>
            <w:r>
              <w:rPr>
                <w:rFonts w:hint="eastAsia"/>
              </w:rPr>
              <w:t xml:space="preserve">For this case, </w:t>
            </w:r>
            <w:bookmarkStart w:id="33" w:name="OLE_LINK2"/>
            <w:r>
              <w:rPr>
                <w:rFonts w:hint="eastAsia"/>
              </w:rPr>
              <w:t>UE-device CLI is caused by backscatter transmission of Ambient IoT device to DL reception of NR UE in FDD DL spectrum</w:t>
            </w:r>
            <w:bookmarkEnd w:id="33"/>
            <w:r>
              <w:rPr>
                <w:rFonts w:hint="eastAsia"/>
              </w:rPr>
              <w:t>.</w:t>
            </w:r>
          </w:p>
        </w:tc>
      </w:tr>
      <w:tr w:rsidR="000E54EE">
        <w:tc>
          <w:tcPr>
            <w:tcW w:w="2215" w:type="dxa"/>
          </w:tcPr>
          <w:p w:rsidR="000E54EE" w:rsidRDefault="004A3F1D">
            <w:pPr>
              <w:numPr>
                <w:ilvl w:val="0"/>
                <w:numId w:val="19"/>
              </w:numPr>
              <w:spacing w:before="120"/>
            </w:pPr>
            <w:bookmarkStart w:id="34" w:name="OLE_LINK8"/>
            <w:r>
              <w:rPr>
                <w:rFonts w:hint="eastAsia"/>
              </w:rPr>
              <w:t>intra-cell CW-</w:t>
            </w:r>
            <w:proofErr w:type="spellStart"/>
            <w:r>
              <w:rPr>
                <w:rFonts w:hint="eastAsia"/>
              </w:rPr>
              <w:t>gNB</w:t>
            </w:r>
            <w:proofErr w:type="spellEnd"/>
            <w:r>
              <w:rPr>
                <w:rFonts w:hint="eastAsia"/>
              </w:rPr>
              <w:t xml:space="preserve"> </w:t>
            </w:r>
            <w:r>
              <w:t>interference</w:t>
            </w:r>
          </w:p>
        </w:tc>
        <w:tc>
          <w:tcPr>
            <w:tcW w:w="6971" w:type="dxa"/>
          </w:tcPr>
          <w:p w:rsidR="000E54EE" w:rsidRDefault="004A3F1D">
            <w:pPr>
              <w:spacing w:before="120"/>
            </w:pPr>
            <w:r>
              <w:t xml:space="preserve">Similar to interference type 1 </w:t>
            </w:r>
          </w:p>
        </w:tc>
      </w:tr>
      <w:tr w:rsidR="000E54EE">
        <w:tc>
          <w:tcPr>
            <w:tcW w:w="2215" w:type="dxa"/>
          </w:tcPr>
          <w:p w:rsidR="000E54EE" w:rsidRDefault="004A3F1D">
            <w:pPr>
              <w:numPr>
                <w:ilvl w:val="0"/>
                <w:numId w:val="20"/>
              </w:numPr>
              <w:spacing w:before="120"/>
            </w:pPr>
            <w:r>
              <w:t>Other</w:t>
            </w:r>
            <w:r>
              <w:rPr>
                <w:rFonts w:hint="eastAsia"/>
              </w:rPr>
              <w:t xml:space="preserve"> interference</w:t>
            </w:r>
            <w:bookmarkEnd w:id="34"/>
          </w:p>
        </w:tc>
        <w:tc>
          <w:tcPr>
            <w:tcW w:w="6971" w:type="dxa"/>
          </w:tcPr>
          <w:p w:rsidR="000E54EE" w:rsidRDefault="004A3F1D">
            <w:pPr>
              <w:numPr>
                <w:ilvl w:val="255"/>
                <w:numId w:val="0"/>
              </w:numPr>
              <w:spacing w:before="120"/>
            </w:pPr>
            <w:r>
              <w:rPr>
                <w:rFonts w:hint="eastAsia"/>
              </w:rPr>
              <w:t xml:space="preserve">In this case, </w:t>
            </w:r>
          </w:p>
          <w:p w:rsidR="000E54EE" w:rsidRDefault="004A3F1D">
            <w:pPr>
              <w:numPr>
                <w:ilvl w:val="0"/>
                <w:numId w:val="21"/>
              </w:numPr>
              <w:spacing w:before="120"/>
            </w:pPr>
            <w:r>
              <w:t>this</w:t>
            </w:r>
            <w:r>
              <w:rPr>
                <w:rFonts w:hint="eastAsia"/>
              </w:rPr>
              <w:t xml:space="preserve"> interference for Ambient IoT UL is caused by backscatter transmission of Ambient IoT device to UL transmission of other Ambient IoT device in FDD DL spectrum, or </w:t>
            </w:r>
            <w:r>
              <w:t>vice versa</w:t>
            </w:r>
            <w:r>
              <w:rPr>
                <w:rFonts w:hint="eastAsia"/>
              </w:rPr>
              <w:t>.</w:t>
            </w:r>
          </w:p>
          <w:p w:rsidR="000E54EE" w:rsidRDefault="004A3F1D">
            <w:pPr>
              <w:numPr>
                <w:ilvl w:val="0"/>
                <w:numId w:val="21"/>
              </w:numPr>
              <w:spacing w:before="120"/>
            </w:pPr>
            <w:r>
              <w:t>this</w:t>
            </w:r>
            <w:r>
              <w:rPr>
                <w:rFonts w:hint="eastAsia"/>
              </w:rPr>
              <w:t xml:space="preserve"> interference for Ambient IoT DL is the same as that of Alt 2. </w:t>
            </w:r>
          </w:p>
        </w:tc>
      </w:tr>
    </w:tbl>
    <w:p w:rsidR="000E54EE" w:rsidRDefault="004A3F1D">
      <w:pPr>
        <w:spacing w:before="120"/>
      </w:pPr>
      <w:r>
        <w:rPr>
          <w:rFonts w:hint="eastAsia"/>
        </w:rPr>
        <w:t>For standalo</w:t>
      </w:r>
      <w:r>
        <w:rPr>
          <w:rFonts w:hint="eastAsia"/>
        </w:rPr>
        <w:t>ne deployment of CW</w:t>
      </w:r>
      <w:r>
        <w:t xml:space="preserve"> in </w:t>
      </w:r>
      <w:r>
        <w:rPr>
          <w:rFonts w:hint="eastAsia"/>
        </w:rPr>
        <w:t>T</w:t>
      </w:r>
      <w:r>
        <w:t>opology 1</w:t>
      </w:r>
      <w:r>
        <w:rPr>
          <w:rFonts w:hint="eastAsia"/>
        </w:rPr>
        <w:t>, CW is transmitted by another node. The difference of interference under Alt 3 is analyzed as followings:</w:t>
      </w:r>
    </w:p>
    <w:p w:rsidR="000E54EE" w:rsidRDefault="004A3F1D">
      <w:pPr>
        <w:numPr>
          <w:ilvl w:val="1"/>
          <w:numId w:val="16"/>
        </w:numPr>
        <w:spacing w:before="120"/>
      </w:pPr>
      <w:r>
        <w:rPr>
          <w:rFonts w:hint="eastAsia"/>
        </w:rPr>
        <w:t>for interference type 1), there is n</w:t>
      </w:r>
      <w:r>
        <w:rPr>
          <w:rFonts w:hint="eastAsia"/>
        </w:rPr>
        <w:t xml:space="preserve">o self-interference of CW to backscatter because the node for CW transmission can be far away from the </w:t>
      </w:r>
      <w:proofErr w:type="spellStart"/>
      <w:r>
        <w:rPr>
          <w:rFonts w:hint="eastAsia"/>
        </w:rPr>
        <w:t>gNB</w:t>
      </w:r>
      <w:proofErr w:type="spellEnd"/>
      <w:r>
        <w:rPr>
          <w:rFonts w:hint="eastAsia"/>
        </w:rPr>
        <w:t xml:space="preserve">. But </w:t>
      </w:r>
      <w:r>
        <w:t>it changes</w:t>
      </w:r>
      <w:r>
        <w:rPr>
          <w:rFonts w:hint="eastAsia"/>
        </w:rPr>
        <w:t xml:space="preserve"> to interference type </w:t>
      </w:r>
      <w:r>
        <w:t>4</w:t>
      </w:r>
      <w:r>
        <w:rPr>
          <w:rFonts w:hint="eastAsia"/>
        </w:rPr>
        <w:t>) in Table 3;</w:t>
      </w:r>
    </w:p>
    <w:p w:rsidR="000E54EE" w:rsidRDefault="004A3F1D">
      <w:pPr>
        <w:numPr>
          <w:ilvl w:val="1"/>
          <w:numId w:val="16"/>
        </w:numPr>
        <w:spacing w:before="120"/>
      </w:pPr>
      <w:r>
        <w:rPr>
          <w:rFonts w:hint="eastAsia"/>
        </w:rPr>
        <w:t xml:space="preserve">for interference type 3), </w:t>
      </w:r>
      <w:bookmarkStart w:id="35" w:name="OLE_LINK14"/>
      <w:r>
        <w:rPr>
          <w:rFonts w:hint="eastAsia"/>
        </w:rPr>
        <w:t>similar with the interference type 3) in Table 3.</w:t>
      </w:r>
      <w:bookmarkEnd w:id="35"/>
      <w:r>
        <w:rPr>
          <w:rFonts w:hint="eastAsia"/>
        </w:rPr>
        <w:t xml:space="preserve"> In addition, UE-devic</w:t>
      </w:r>
      <w:r>
        <w:rPr>
          <w:rFonts w:hint="eastAsia"/>
        </w:rPr>
        <w:t xml:space="preserve">e CLI strength is changed if the backscatter transmission power is changed; </w:t>
      </w:r>
    </w:p>
    <w:p w:rsidR="000E54EE" w:rsidRDefault="004A3F1D">
      <w:pPr>
        <w:numPr>
          <w:ilvl w:val="1"/>
          <w:numId w:val="16"/>
        </w:numPr>
        <w:spacing w:before="120"/>
      </w:pPr>
      <w:r>
        <w:rPr>
          <w:rFonts w:hint="eastAsia"/>
        </w:rPr>
        <w:t>for interference type 4), intra-cell CW-</w:t>
      </w:r>
      <w:proofErr w:type="spellStart"/>
      <w:r>
        <w:rPr>
          <w:rFonts w:hint="eastAsia"/>
        </w:rPr>
        <w:t>gNB</w:t>
      </w:r>
      <w:proofErr w:type="spellEnd"/>
      <w:r>
        <w:rPr>
          <w:rFonts w:hint="eastAsia"/>
        </w:rPr>
        <w:t xml:space="preserve"> </w:t>
      </w:r>
      <w:r>
        <w:t>interference</w:t>
      </w:r>
      <w:r>
        <w:rPr>
          <w:rFonts w:hint="eastAsia"/>
        </w:rPr>
        <w:t xml:space="preserve"> will be decreased because the </w:t>
      </w:r>
      <w:r>
        <w:t xml:space="preserve">CW </w:t>
      </w:r>
      <w:r>
        <w:rPr>
          <w:rFonts w:hint="eastAsia"/>
        </w:rPr>
        <w:t xml:space="preserve">node is far away from the </w:t>
      </w:r>
      <w:proofErr w:type="spellStart"/>
      <w:r>
        <w:rPr>
          <w:rFonts w:hint="eastAsia"/>
        </w:rPr>
        <w:t>gNB</w:t>
      </w:r>
      <w:proofErr w:type="spellEnd"/>
      <w:r>
        <w:rPr>
          <w:rFonts w:hint="eastAsia"/>
        </w:rPr>
        <w:t xml:space="preserve"> and the corresponding CW strength to </w:t>
      </w:r>
      <w:proofErr w:type="spellStart"/>
      <w:r>
        <w:rPr>
          <w:rFonts w:hint="eastAsia"/>
        </w:rPr>
        <w:t>gNB</w:t>
      </w:r>
      <w:proofErr w:type="spellEnd"/>
      <w:r>
        <w:rPr>
          <w:rFonts w:hint="eastAsia"/>
        </w:rPr>
        <w:t xml:space="preserve"> is lower. However,</w:t>
      </w:r>
      <w:r>
        <w:rPr>
          <w:rFonts w:hint="eastAsia"/>
        </w:rPr>
        <w:t xml:space="preserve"> the interference cancellation capability will be decreased because of bad RF synchronization.</w:t>
      </w:r>
    </w:p>
    <w:p w:rsidR="000E54EE" w:rsidRDefault="004A3F1D">
      <w:pPr>
        <w:numPr>
          <w:ilvl w:val="1"/>
          <w:numId w:val="16"/>
        </w:numPr>
        <w:spacing w:before="120"/>
      </w:pPr>
      <w:r>
        <w:rPr>
          <w:rFonts w:hint="eastAsia"/>
        </w:rPr>
        <w:t>for interference type 5), similar with the interference type 5) in Table 3.</w:t>
      </w:r>
      <w:r w:rsidR="00A22F13">
        <w:t xml:space="preserve"> </w:t>
      </w:r>
      <w:proofErr w:type="gramStart"/>
      <w:r>
        <w:rPr>
          <w:rFonts w:hint="eastAsia"/>
        </w:rPr>
        <w:t>In</w:t>
      </w:r>
      <w:proofErr w:type="gramEnd"/>
      <w:r>
        <w:rPr>
          <w:rFonts w:hint="eastAsia"/>
        </w:rPr>
        <w:t xml:space="preserve"> addition, same-link interference depends on UE position and transmission power; </w:t>
      </w:r>
    </w:p>
    <w:p w:rsidR="000E54EE" w:rsidRDefault="004A3F1D">
      <w:pPr>
        <w:spacing w:before="120"/>
      </w:pPr>
      <w:r>
        <w:rPr>
          <w:rFonts w:hint="eastAsia"/>
        </w:rPr>
        <w:t>Fo</w:t>
      </w:r>
      <w:r>
        <w:rPr>
          <w:rFonts w:hint="eastAsia"/>
        </w:rPr>
        <w:t xml:space="preserve">r Topology 2, if CW is transmitted by </w:t>
      </w:r>
      <w:r>
        <w:t xml:space="preserve">the intermediate node </w:t>
      </w:r>
      <w:r>
        <w:rPr>
          <w:rFonts w:hint="eastAsia"/>
        </w:rPr>
        <w:t xml:space="preserve">UE, it requires UE to implement full duplex. The difference of interference is analyzed as followings: </w:t>
      </w:r>
    </w:p>
    <w:p w:rsidR="000E54EE" w:rsidRDefault="004A3F1D">
      <w:pPr>
        <w:numPr>
          <w:ilvl w:val="1"/>
          <w:numId w:val="16"/>
        </w:numPr>
        <w:spacing w:before="120"/>
      </w:pPr>
      <w:r>
        <w:rPr>
          <w:rFonts w:hint="eastAsia"/>
        </w:rPr>
        <w:t>for interference type 1), self-interference from CW at</w:t>
      </w:r>
      <w:r>
        <w:t xml:space="preserve"> UE side </w:t>
      </w:r>
      <w:r>
        <w:rPr>
          <w:rFonts w:hint="eastAsia"/>
        </w:rPr>
        <w:t xml:space="preserve">will be reduced because the </w:t>
      </w:r>
      <w:r>
        <w:rPr>
          <w:rFonts w:hint="eastAsia"/>
        </w:rPr>
        <w:t xml:space="preserve">CW transmitted by UE has limited peak transmission power. But comparing to </w:t>
      </w:r>
      <w:proofErr w:type="spellStart"/>
      <w:r>
        <w:rPr>
          <w:rFonts w:hint="eastAsia"/>
        </w:rPr>
        <w:t>gNB</w:t>
      </w:r>
      <w:proofErr w:type="spellEnd"/>
      <w:r>
        <w:rPr>
          <w:rFonts w:hint="eastAsia"/>
        </w:rPr>
        <w:t>, the interference cancellation capability is decreased because of limited UE processing capability;</w:t>
      </w:r>
    </w:p>
    <w:p w:rsidR="000E54EE" w:rsidRDefault="004A3F1D">
      <w:pPr>
        <w:numPr>
          <w:ilvl w:val="1"/>
          <w:numId w:val="16"/>
        </w:numPr>
        <w:spacing w:before="120"/>
      </w:pPr>
      <w:bookmarkStart w:id="36" w:name="OLE_LINK3"/>
      <w:r>
        <w:rPr>
          <w:rFonts w:hint="eastAsia"/>
        </w:rPr>
        <w:t>for interference type 2), there is no</w:t>
      </w:r>
      <w:r>
        <w:t xml:space="preserve"> </w:t>
      </w:r>
      <w:proofErr w:type="spellStart"/>
      <w:r>
        <w:rPr>
          <w:rFonts w:hint="eastAsia"/>
        </w:rPr>
        <w:t>gNB-gNB</w:t>
      </w:r>
      <w:proofErr w:type="spellEnd"/>
      <w:r>
        <w:rPr>
          <w:rFonts w:hint="eastAsia"/>
        </w:rPr>
        <w:t xml:space="preserve"> CLI. </w:t>
      </w:r>
      <w:r>
        <w:t>But i</w:t>
      </w:r>
      <w:r>
        <w:rPr>
          <w:rFonts w:hint="eastAsia"/>
        </w:rPr>
        <w:t xml:space="preserve">t </w:t>
      </w:r>
      <w:r>
        <w:t>introduces another</w:t>
      </w:r>
      <w:r>
        <w:rPr>
          <w:rFonts w:hint="eastAsia"/>
        </w:rPr>
        <w:t xml:space="preserve"> </w:t>
      </w:r>
      <w:r>
        <w:rPr>
          <w:rFonts w:hint="eastAsia"/>
        </w:rPr>
        <w:t xml:space="preserve">interference caused by DL transmission of </w:t>
      </w:r>
      <w:proofErr w:type="spellStart"/>
      <w:r>
        <w:t>gNB</w:t>
      </w:r>
      <w:proofErr w:type="spellEnd"/>
      <w:r>
        <w:rPr>
          <w:rFonts w:hint="eastAsia"/>
        </w:rPr>
        <w:t xml:space="preserve"> to </w:t>
      </w:r>
      <w:r>
        <w:t>backscatter</w:t>
      </w:r>
      <w:r>
        <w:rPr>
          <w:rFonts w:hint="eastAsia"/>
        </w:rPr>
        <w:t xml:space="preserve"> reception of </w:t>
      </w:r>
      <w:r>
        <w:t xml:space="preserve">the intermediate node </w:t>
      </w:r>
      <w:r>
        <w:rPr>
          <w:rFonts w:hint="eastAsia"/>
        </w:rPr>
        <w:t xml:space="preserve">UE in FDD </w:t>
      </w:r>
      <w:r>
        <w:t>D</w:t>
      </w:r>
      <w:r>
        <w:rPr>
          <w:rFonts w:hint="eastAsia"/>
        </w:rPr>
        <w:t>L spectrum</w:t>
      </w:r>
      <w:r w:rsidR="00A22F13">
        <w:t>.</w:t>
      </w:r>
      <w:r>
        <w:rPr>
          <w:rFonts w:hint="eastAsia"/>
        </w:rPr>
        <w:t xml:space="preserve"> </w:t>
      </w:r>
      <w:r w:rsidR="00A22F13">
        <w:rPr>
          <w:rFonts w:hint="eastAsia"/>
        </w:rPr>
        <w:t>I</w:t>
      </w:r>
      <w:r>
        <w:rPr>
          <w:rFonts w:hint="eastAsia"/>
        </w:rPr>
        <w:t xml:space="preserve">f </w:t>
      </w:r>
      <w:r w:rsidR="00A22F13">
        <w:t>the intermediate node</w:t>
      </w:r>
      <w:r w:rsidR="00A22F13">
        <w:rPr>
          <w:rFonts w:hint="eastAsia"/>
        </w:rPr>
        <w:t xml:space="preserve"> </w:t>
      </w:r>
      <w:r>
        <w:rPr>
          <w:rFonts w:hint="eastAsia"/>
        </w:rPr>
        <w:t xml:space="preserve">UE is near to gNB1, the </w:t>
      </w:r>
      <w:r>
        <w:rPr>
          <w:rFonts w:hint="eastAsia"/>
        </w:rPr>
        <w:t>interference will be more serious.</w:t>
      </w:r>
    </w:p>
    <w:p w:rsidR="000E54EE" w:rsidRDefault="004A3F1D">
      <w:pPr>
        <w:numPr>
          <w:ilvl w:val="1"/>
          <w:numId w:val="16"/>
        </w:numPr>
        <w:spacing w:before="120"/>
      </w:pPr>
      <w:r>
        <w:rPr>
          <w:rFonts w:hint="eastAsia"/>
        </w:rPr>
        <w:lastRenderedPageBreak/>
        <w:t>for interference type 3), similar with the interferenc</w:t>
      </w:r>
      <w:r>
        <w:rPr>
          <w:rFonts w:hint="eastAsia"/>
        </w:rPr>
        <w:t xml:space="preserve">e type 3) in Table 3. In addition, UE-device CLI strength depends on the </w:t>
      </w:r>
      <w:r>
        <w:t xml:space="preserve">intermediate node </w:t>
      </w:r>
      <w:r>
        <w:rPr>
          <w:rFonts w:hint="eastAsia"/>
        </w:rPr>
        <w:t>UE position and transmission power;</w:t>
      </w:r>
    </w:p>
    <w:p w:rsidR="000E54EE" w:rsidRDefault="004A3F1D">
      <w:pPr>
        <w:numPr>
          <w:ilvl w:val="1"/>
          <w:numId w:val="16"/>
        </w:numPr>
        <w:spacing w:before="120"/>
      </w:pPr>
      <w:r>
        <w:rPr>
          <w:rFonts w:hint="eastAsia"/>
        </w:rPr>
        <w:t>for interference type 4), intra-cell CW-</w:t>
      </w:r>
      <w:proofErr w:type="spellStart"/>
      <w:r>
        <w:rPr>
          <w:rFonts w:hint="eastAsia"/>
        </w:rPr>
        <w:t>gNB</w:t>
      </w:r>
      <w:proofErr w:type="spellEnd"/>
      <w:r>
        <w:rPr>
          <w:rFonts w:hint="eastAsia"/>
        </w:rPr>
        <w:t xml:space="preserve"> </w:t>
      </w:r>
      <w:r>
        <w:t>interference</w:t>
      </w:r>
      <w:r>
        <w:rPr>
          <w:rFonts w:hint="eastAsia"/>
        </w:rPr>
        <w:t xml:space="preserve"> is not </w:t>
      </w:r>
      <w:r>
        <w:t xml:space="preserve">the </w:t>
      </w:r>
      <w:r>
        <w:rPr>
          <w:rFonts w:hint="eastAsia"/>
        </w:rPr>
        <w:t>same as interference type 1)</w:t>
      </w:r>
      <w:r>
        <w:t xml:space="preserve"> in </w:t>
      </w:r>
      <w:r>
        <w:rPr>
          <w:rFonts w:hint="eastAsia"/>
        </w:rPr>
        <w:t xml:space="preserve">Table </w:t>
      </w:r>
      <w:r>
        <w:t>3</w:t>
      </w:r>
      <w:r>
        <w:rPr>
          <w:rFonts w:hint="eastAsia"/>
        </w:rPr>
        <w:t>. It is caused by CW t</w:t>
      </w:r>
      <w:r>
        <w:rPr>
          <w:rFonts w:hint="eastAsia"/>
        </w:rPr>
        <w:t>ransmission of the UE to UL reception of gNB0</w:t>
      </w:r>
      <w:r>
        <w:t>;</w:t>
      </w:r>
    </w:p>
    <w:bookmarkEnd w:id="36"/>
    <w:p w:rsidR="000E54EE" w:rsidRDefault="004A3F1D">
      <w:pPr>
        <w:numPr>
          <w:ilvl w:val="1"/>
          <w:numId w:val="16"/>
        </w:numPr>
        <w:spacing w:before="120"/>
      </w:pPr>
      <w:r>
        <w:rPr>
          <w:rFonts w:hint="eastAsia"/>
        </w:rPr>
        <w:t xml:space="preserve">for interference type 5), </w:t>
      </w:r>
      <w:r>
        <w:t>the</w:t>
      </w:r>
      <w:r>
        <w:rPr>
          <w:rFonts w:hint="eastAsia"/>
        </w:rPr>
        <w:t xml:space="preserve"> interference in FDD DL spectrum depends on </w:t>
      </w:r>
      <w:r>
        <w:t>the intermediate node</w:t>
      </w:r>
      <w:r>
        <w:rPr>
          <w:rFonts w:hint="eastAsia"/>
        </w:rPr>
        <w:t xml:space="preserve"> UE position and transmission power; </w:t>
      </w:r>
    </w:p>
    <w:p w:rsidR="000E54EE" w:rsidRDefault="004A3F1D">
      <w:pPr>
        <w:spacing w:before="120"/>
      </w:pPr>
      <w:r>
        <w:rPr>
          <w:rFonts w:hint="eastAsia"/>
        </w:rPr>
        <w:t>For interference of standalone deployment of CW in Topolo</w:t>
      </w:r>
      <w:r>
        <w:rPr>
          <w:rFonts w:hint="eastAsia"/>
        </w:rPr>
        <w:t>gy 2, the difference</w:t>
      </w:r>
      <w:r>
        <w:rPr>
          <w:rFonts w:hint="eastAsia"/>
        </w:rPr>
        <w:t xml:space="preserve"> is analyzed as followings:</w:t>
      </w:r>
    </w:p>
    <w:p w:rsidR="000E54EE" w:rsidRDefault="004A3F1D">
      <w:pPr>
        <w:numPr>
          <w:ilvl w:val="1"/>
          <w:numId w:val="16"/>
        </w:numPr>
        <w:spacing w:before="120"/>
      </w:pPr>
      <w:r>
        <w:rPr>
          <w:rFonts w:hint="eastAsia"/>
        </w:rPr>
        <w:t>for interference type 1), self-interference is similar to that of standalone deployment</w:t>
      </w:r>
      <w:r>
        <w:t xml:space="preserve"> in </w:t>
      </w:r>
      <w:r>
        <w:rPr>
          <w:rFonts w:hint="eastAsia"/>
        </w:rPr>
        <w:t>T</w:t>
      </w:r>
      <w:r>
        <w:t>opology 1</w:t>
      </w:r>
      <w:r>
        <w:rPr>
          <w:rFonts w:hint="eastAsia"/>
        </w:rPr>
        <w:t>;</w:t>
      </w:r>
    </w:p>
    <w:p w:rsidR="000E54EE" w:rsidRDefault="004A3F1D">
      <w:pPr>
        <w:numPr>
          <w:ilvl w:val="1"/>
          <w:numId w:val="16"/>
        </w:numPr>
        <w:spacing w:before="120"/>
      </w:pPr>
      <w:r>
        <w:rPr>
          <w:rFonts w:hint="eastAsia"/>
        </w:rPr>
        <w:t xml:space="preserve">for interference type 2), </w:t>
      </w:r>
      <w:proofErr w:type="spellStart"/>
      <w:r>
        <w:rPr>
          <w:rFonts w:hint="eastAsia"/>
        </w:rPr>
        <w:t>gNB-gNB</w:t>
      </w:r>
      <w:proofErr w:type="spellEnd"/>
      <w:r>
        <w:rPr>
          <w:rFonts w:hint="eastAsia"/>
        </w:rPr>
        <w:t xml:space="preserve"> CLI is similar to that of Topology 2;</w:t>
      </w:r>
    </w:p>
    <w:p w:rsidR="000E54EE" w:rsidRDefault="004A3F1D">
      <w:pPr>
        <w:numPr>
          <w:ilvl w:val="1"/>
          <w:numId w:val="16"/>
        </w:numPr>
        <w:spacing w:before="120"/>
      </w:pPr>
      <w:r>
        <w:rPr>
          <w:rFonts w:hint="eastAsia"/>
        </w:rPr>
        <w:t>for interference type 3), UE-device CLI is similar to</w:t>
      </w:r>
      <w:r>
        <w:rPr>
          <w:rFonts w:hint="eastAsia"/>
        </w:rPr>
        <w:t xml:space="preserve"> that of T</w:t>
      </w:r>
      <w:r>
        <w:t>opology 2</w:t>
      </w:r>
      <w:r>
        <w:rPr>
          <w:rFonts w:hint="eastAsia"/>
        </w:rPr>
        <w:t>;</w:t>
      </w:r>
    </w:p>
    <w:p w:rsidR="000E54EE" w:rsidRDefault="004A3F1D">
      <w:pPr>
        <w:numPr>
          <w:ilvl w:val="1"/>
          <w:numId w:val="16"/>
        </w:numPr>
        <w:spacing w:before="120"/>
      </w:pPr>
      <w:r>
        <w:rPr>
          <w:rFonts w:hint="eastAsia"/>
        </w:rPr>
        <w:t>for interference type 4), intra-cell CW-</w:t>
      </w:r>
      <w:proofErr w:type="spellStart"/>
      <w:r>
        <w:rPr>
          <w:rFonts w:hint="eastAsia"/>
        </w:rPr>
        <w:t>gNB</w:t>
      </w:r>
      <w:proofErr w:type="spellEnd"/>
      <w:r>
        <w:rPr>
          <w:rFonts w:hint="eastAsia"/>
        </w:rPr>
        <w:t xml:space="preserve"> </w:t>
      </w:r>
      <w:r>
        <w:t>interference</w:t>
      </w:r>
      <w:r>
        <w:rPr>
          <w:rFonts w:hint="eastAsia"/>
        </w:rPr>
        <w:t xml:space="preserve"> is similar to that of standalone deployment</w:t>
      </w:r>
      <w:r>
        <w:t xml:space="preserve"> in Topology 1;</w:t>
      </w:r>
    </w:p>
    <w:p w:rsidR="000E54EE" w:rsidRDefault="004A3F1D">
      <w:pPr>
        <w:numPr>
          <w:ilvl w:val="1"/>
          <w:numId w:val="16"/>
        </w:numPr>
        <w:spacing w:before="120"/>
      </w:pPr>
      <w:r>
        <w:rPr>
          <w:rFonts w:hint="eastAsia"/>
        </w:rPr>
        <w:t xml:space="preserve">for interference type 5), </w:t>
      </w:r>
      <w:r>
        <w:t>the</w:t>
      </w:r>
      <w:r>
        <w:rPr>
          <w:rFonts w:hint="eastAsia"/>
        </w:rPr>
        <w:t xml:space="preserve"> interference strength is similar to that of Topology 2.</w:t>
      </w:r>
    </w:p>
    <w:p w:rsidR="000E54EE" w:rsidRDefault="000E54EE">
      <w:pPr>
        <w:spacing w:before="120"/>
      </w:pPr>
    </w:p>
    <w:p w:rsidR="000E54EE" w:rsidRDefault="004A3F1D">
      <w:pPr>
        <w:numPr>
          <w:ilvl w:val="0"/>
          <w:numId w:val="13"/>
        </w:numPr>
        <w:spacing w:before="120"/>
        <w:rPr>
          <w:b/>
          <w:bCs/>
        </w:rPr>
      </w:pPr>
      <w:r>
        <w:rPr>
          <w:rFonts w:hint="eastAsia"/>
          <w:b/>
          <w:bCs/>
        </w:rPr>
        <w:t>Alt 4: FDD DL spectrum for DL an</w:t>
      </w:r>
      <w:r>
        <w:rPr>
          <w:rFonts w:hint="eastAsia"/>
          <w:b/>
          <w:bCs/>
        </w:rPr>
        <w:t xml:space="preserve">d CW transmission, FDD UL spectrum for backscatter transmission </w:t>
      </w:r>
    </w:p>
    <w:p w:rsidR="000E54EE" w:rsidRDefault="004A3F1D">
      <w:pPr>
        <w:spacing w:before="120"/>
      </w:pPr>
      <w:r>
        <w:rPr>
          <w:rFonts w:hint="eastAsia"/>
        </w:rPr>
        <w:t>As shown in Figure 4, this case requires Ambient IoT device to achieve doz</w:t>
      </w:r>
      <w:r>
        <w:rPr>
          <w:rFonts w:hint="eastAsia"/>
        </w:rPr>
        <w:t>ens of MHz of frequency shift, so that the backscatter transmission can be operated in FDD UL spectrum. Therefore, CW</w:t>
      </w:r>
      <w:r>
        <w:rPr>
          <w:rFonts w:hint="eastAsia"/>
        </w:rPr>
        <w:t xml:space="preserve"> transmission in FDD DL spectrum and backscatter transmission in UL spectrum can be considered if Ambient IoT device supports frequency shift of dozens of </w:t>
      </w:r>
      <w:proofErr w:type="spellStart"/>
      <w:r>
        <w:rPr>
          <w:rFonts w:hint="eastAsia"/>
        </w:rPr>
        <w:t>MHz.</w:t>
      </w:r>
      <w:proofErr w:type="spellEnd"/>
    </w:p>
    <w:p w:rsidR="000E54EE" w:rsidRDefault="004A3F1D">
      <w:pPr>
        <w:pStyle w:val="YJ-Observation"/>
        <w:tabs>
          <w:tab w:val="clear" w:pos="420"/>
          <w:tab w:val="clear" w:pos="4820"/>
        </w:tabs>
        <w:adjustRightInd w:val="0"/>
        <w:spacing w:before="120"/>
        <w:rPr>
          <w:lang w:val="en-US" w:eastAsia="zh-CN"/>
        </w:rPr>
      </w:pPr>
      <w:r>
        <w:rPr>
          <w:rFonts w:hint="eastAsia"/>
          <w:lang w:val="en-US" w:eastAsia="zh-CN"/>
        </w:rPr>
        <w:t xml:space="preserve"> </w:t>
      </w:r>
      <w:bookmarkStart w:id="37" w:name="_Toc7847"/>
      <w:bookmarkStart w:id="38" w:name="_Toc15284"/>
      <w:bookmarkStart w:id="39" w:name="_Toc18700"/>
      <w:bookmarkStart w:id="40" w:name="_Toc7744"/>
      <w:r>
        <w:rPr>
          <w:rFonts w:hint="eastAsia"/>
          <w:lang w:val="en-US" w:eastAsia="zh-CN"/>
        </w:rPr>
        <w:t>The case of DL and CW transmission in FDD DL spectrum and backscatter transmission in FDD UL sp</w:t>
      </w:r>
      <w:r>
        <w:rPr>
          <w:rFonts w:hint="eastAsia"/>
          <w:lang w:val="en-US" w:eastAsia="zh-CN"/>
        </w:rPr>
        <w:t xml:space="preserve">ectrum </w:t>
      </w:r>
      <w:r>
        <w:rPr>
          <w:lang w:val="en-US" w:eastAsia="zh-CN"/>
        </w:rPr>
        <w:t>is feasible</w:t>
      </w:r>
      <w:r>
        <w:rPr>
          <w:rFonts w:hint="eastAsia"/>
          <w:lang w:val="en-US" w:eastAsia="zh-CN"/>
        </w:rPr>
        <w:t xml:space="preserve"> if Ambient IoT device supports frequency shift of dozens of </w:t>
      </w:r>
      <w:proofErr w:type="spellStart"/>
      <w:r>
        <w:rPr>
          <w:rFonts w:hint="eastAsia"/>
          <w:lang w:val="en-US" w:eastAsia="zh-CN"/>
        </w:rPr>
        <w:t>MHz.</w:t>
      </w:r>
      <w:bookmarkEnd w:id="37"/>
      <w:bookmarkEnd w:id="38"/>
      <w:bookmarkEnd w:id="39"/>
      <w:bookmarkEnd w:id="40"/>
      <w:proofErr w:type="spellEnd"/>
    </w:p>
    <w:p w:rsidR="000E54EE" w:rsidRDefault="004A3F1D">
      <w:pPr>
        <w:spacing w:before="120"/>
        <w:jc w:val="center"/>
      </w:pPr>
      <w:r>
        <w:rPr>
          <w:rFonts w:ascii="宋体" w:hAnsi="宋体" w:cs="宋体"/>
          <w:noProof/>
          <w:sz w:val="24"/>
          <w:szCs w:val="24"/>
          <w:lang w:bidi="ar"/>
        </w:rPr>
        <w:drawing>
          <wp:inline distT="0" distB="0" distL="114300" distR="114300">
            <wp:extent cx="1800225" cy="1792605"/>
            <wp:effectExtent l="0" t="0" r="0" b="17145"/>
            <wp:docPr id="15"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descr="IMG_256"/>
                    <pic:cNvPicPr>
                      <a:picLocks noChangeAspect="1"/>
                    </pic:cNvPicPr>
                  </pic:nvPicPr>
                  <pic:blipFill>
                    <a:blip r:embed="rId10"/>
                    <a:stretch>
                      <a:fillRect/>
                    </a:stretch>
                  </pic:blipFill>
                  <pic:spPr>
                    <a:xfrm>
                      <a:off x="0" y="0"/>
                      <a:ext cx="1800225" cy="1792605"/>
                    </a:xfrm>
                    <a:prstGeom prst="rect">
                      <a:avLst/>
                    </a:prstGeom>
                    <a:noFill/>
                    <a:ln w="9525">
                      <a:noFill/>
                    </a:ln>
                  </pic:spPr>
                </pic:pic>
              </a:graphicData>
            </a:graphic>
          </wp:inline>
        </w:drawing>
      </w:r>
    </w:p>
    <w:p w:rsidR="000E54EE" w:rsidRDefault="004A3F1D">
      <w:pPr>
        <w:spacing w:before="120"/>
        <w:jc w:val="center"/>
      </w:pPr>
      <w:r>
        <w:rPr>
          <w:rFonts w:hint="eastAsia"/>
        </w:rPr>
        <w:t>Figure 4 DL and CW in FDD DL spectrum, and backscatter transmission in FDD UL spectrum</w:t>
      </w:r>
    </w:p>
    <w:p w:rsidR="000E54EE" w:rsidRDefault="004A3F1D">
      <w:pPr>
        <w:spacing w:before="120"/>
      </w:pPr>
      <w:r>
        <w:rPr>
          <w:rFonts w:hint="eastAsia"/>
        </w:rPr>
        <w:t xml:space="preserve">In this case, the interference is similar to those in NR FDD deployment because DL and UL transmission of Ambient IoT system are transmitted in FDD DL and UL spectrum, respectively.  </w:t>
      </w:r>
    </w:p>
    <w:p w:rsidR="000E54EE" w:rsidRDefault="004A3F1D">
      <w:pPr>
        <w:pStyle w:val="YJ-Observation"/>
        <w:tabs>
          <w:tab w:val="clear" w:pos="420"/>
          <w:tab w:val="clear" w:pos="4820"/>
        </w:tabs>
        <w:adjustRightInd w:val="0"/>
        <w:spacing w:before="120"/>
        <w:rPr>
          <w:lang w:val="en-US" w:eastAsia="zh-CN"/>
        </w:rPr>
      </w:pPr>
      <w:bookmarkStart w:id="41" w:name="_Toc19749"/>
      <w:bookmarkStart w:id="42" w:name="_Toc13960"/>
      <w:bookmarkStart w:id="43" w:name="_Toc26380"/>
      <w:bookmarkStart w:id="44" w:name="_Toc18145"/>
      <w:r>
        <w:rPr>
          <w:rFonts w:hint="eastAsia"/>
          <w:lang w:val="en-US" w:eastAsia="zh-CN"/>
        </w:rPr>
        <w:t>For the case of DL and CW transmission in FDD DL spectrum and backscatte</w:t>
      </w:r>
      <w:r>
        <w:rPr>
          <w:rFonts w:hint="eastAsia"/>
          <w:lang w:val="en-US" w:eastAsia="zh-CN"/>
        </w:rPr>
        <w:t>r transmission in FDD UL spectrum, the interference is similar to those in NR FDD deployment because DL and UL transmission of Ambient IoT system are transmitted in FDD DL and UL spectrum, respectively.</w:t>
      </w:r>
      <w:bookmarkEnd w:id="41"/>
      <w:bookmarkEnd w:id="42"/>
      <w:bookmarkEnd w:id="43"/>
      <w:bookmarkEnd w:id="44"/>
    </w:p>
    <w:p w:rsidR="000E54EE" w:rsidRDefault="004A3F1D">
      <w:pPr>
        <w:spacing w:before="120"/>
        <w:rPr>
          <w:strike/>
        </w:rPr>
      </w:pPr>
      <w:r>
        <w:rPr>
          <w:rFonts w:hint="eastAsia"/>
        </w:rPr>
        <w:t>According to the above analysis of four alternatives,</w:t>
      </w:r>
      <w:r>
        <w:rPr>
          <w:rFonts w:hint="eastAsia"/>
        </w:rPr>
        <w:t xml:space="preserve"> the spectrum for CW, backscatter and DL </w:t>
      </w:r>
      <w:proofErr w:type="spellStart"/>
      <w:r>
        <w:rPr>
          <w:rFonts w:hint="eastAsia"/>
        </w:rPr>
        <w:t>signalling</w:t>
      </w:r>
      <w:proofErr w:type="spellEnd"/>
      <w:r>
        <w:rPr>
          <w:rFonts w:hint="eastAsia"/>
        </w:rPr>
        <w:t xml:space="preserve"> transmission should be considered together.</w:t>
      </w:r>
    </w:p>
    <w:p w:rsidR="000E54EE" w:rsidRDefault="004A3F1D">
      <w:pPr>
        <w:pStyle w:val="YJ-Proposal"/>
        <w:spacing w:before="120"/>
        <w:rPr>
          <w:lang w:val="en-US" w:eastAsia="zh-CN"/>
        </w:rPr>
      </w:pPr>
      <w:bookmarkStart w:id="45" w:name="_Ref16483"/>
      <w:r>
        <w:rPr>
          <w:rFonts w:hint="eastAsia"/>
          <w:lang w:val="en-US" w:eastAsia="zh-CN"/>
        </w:rPr>
        <w:t>Spectrum for CW, backscatter and DL transmission should be considered together.</w:t>
      </w:r>
      <w:bookmarkEnd w:id="45"/>
    </w:p>
    <w:p w:rsidR="000E54EE" w:rsidRDefault="004A3F1D">
      <w:pPr>
        <w:spacing w:before="120"/>
      </w:pPr>
      <w:r>
        <w:rPr>
          <w:rFonts w:hint="eastAsia"/>
        </w:rPr>
        <w:lastRenderedPageBreak/>
        <w:t xml:space="preserve">According to the analysis on interference types of Alt 1, Alt 2 and Alt 3, it is proposed that interference types of self-interference, </w:t>
      </w:r>
      <w:proofErr w:type="spellStart"/>
      <w:r>
        <w:rPr>
          <w:rFonts w:hint="eastAsia"/>
        </w:rPr>
        <w:t>gNB-gNB</w:t>
      </w:r>
      <w:proofErr w:type="spellEnd"/>
      <w:r>
        <w:rPr>
          <w:rFonts w:hint="eastAsia"/>
        </w:rPr>
        <w:t xml:space="preserve"> CLI, UE-device CLI, intra-cell CW-</w:t>
      </w:r>
      <w:proofErr w:type="spellStart"/>
      <w:r>
        <w:rPr>
          <w:rFonts w:hint="eastAsia"/>
        </w:rPr>
        <w:t>gNB</w:t>
      </w:r>
      <w:proofErr w:type="spellEnd"/>
      <w:r>
        <w:rPr>
          <w:rFonts w:hint="eastAsia"/>
        </w:rPr>
        <w:t xml:space="preserve"> </w:t>
      </w:r>
      <w:r>
        <w:t>interference</w:t>
      </w:r>
      <w:r>
        <w:rPr>
          <w:rFonts w:hint="eastAsia"/>
        </w:rPr>
        <w:t xml:space="preserve"> and </w:t>
      </w:r>
      <w:r>
        <w:t>other</w:t>
      </w:r>
      <w:r>
        <w:rPr>
          <w:rFonts w:hint="eastAsia"/>
        </w:rPr>
        <w:t xml:space="preserve"> interference should be studied as the starting poin</w:t>
      </w:r>
      <w:r>
        <w:rPr>
          <w:rFonts w:hint="eastAsia"/>
        </w:rPr>
        <w:t>t.</w:t>
      </w:r>
    </w:p>
    <w:p w:rsidR="000E54EE" w:rsidRDefault="004A3F1D">
      <w:pPr>
        <w:pStyle w:val="YJ-Proposal"/>
        <w:adjustRightInd w:val="0"/>
        <w:spacing w:before="120"/>
        <w:rPr>
          <w:lang w:val="en-US" w:eastAsia="zh-CN"/>
        </w:rPr>
      </w:pPr>
      <w:bookmarkStart w:id="46" w:name="_Ref29490"/>
      <w:bookmarkStart w:id="47" w:name="_Toc24202"/>
      <w:r>
        <w:rPr>
          <w:rFonts w:hint="eastAsia"/>
          <w:lang w:val="en-US" w:eastAsia="zh-CN"/>
        </w:rPr>
        <w:t>It is proposed that the following five interference types should be considered for interference handling:</w:t>
      </w:r>
      <w:bookmarkEnd w:id="46"/>
    </w:p>
    <w:p w:rsidR="000E54EE" w:rsidRDefault="004A3F1D">
      <w:pPr>
        <w:pStyle w:val="YJ-Proposal"/>
        <w:numPr>
          <w:ilvl w:val="0"/>
          <w:numId w:val="22"/>
        </w:numPr>
        <w:adjustRightInd w:val="0"/>
        <w:spacing w:before="120"/>
        <w:rPr>
          <w:lang w:val="en-US" w:eastAsia="zh-CN"/>
        </w:rPr>
      </w:pPr>
      <w:r>
        <w:rPr>
          <w:rFonts w:hint="eastAsia"/>
          <w:lang w:val="en-US" w:eastAsia="zh-CN"/>
        </w:rPr>
        <w:t>self-interference between CW and backscatter transmission,</w:t>
      </w:r>
    </w:p>
    <w:bookmarkEnd w:id="47"/>
    <w:p w:rsidR="000E54EE" w:rsidRDefault="004A3F1D">
      <w:pPr>
        <w:pStyle w:val="YJ-Proposal"/>
        <w:numPr>
          <w:ilvl w:val="0"/>
          <w:numId w:val="22"/>
        </w:numPr>
        <w:adjustRightInd w:val="0"/>
        <w:spacing w:before="120"/>
        <w:rPr>
          <w:lang w:val="en-US" w:eastAsia="zh-CN"/>
        </w:rPr>
      </w:pPr>
      <w:proofErr w:type="spellStart"/>
      <w:r>
        <w:rPr>
          <w:rFonts w:hint="eastAsia"/>
          <w:lang w:val="en-US" w:eastAsia="zh-CN"/>
        </w:rPr>
        <w:t>gNB-gNB</w:t>
      </w:r>
      <w:proofErr w:type="spellEnd"/>
      <w:r>
        <w:rPr>
          <w:rFonts w:hint="eastAsia"/>
          <w:lang w:val="en-US" w:eastAsia="zh-CN"/>
        </w:rPr>
        <w:t xml:space="preserve"> CLI,</w:t>
      </w:r>
    </w:p>
    <w:p w:rsidR="000E54EE" w:rsidRDefault="004A3F1D">
      <w:pPr>
        <w:pStyle w:val="YJ-Proposal"/>
        <w:numPr>
          <w:ilvl w:val="0"/>
          <w:numId w:val="22"/>
        </w:numPr>
        <w:adjustRightInd w:val="0"/>
        <w:spacing w:before="120"/>
        <w:rPr>
          <w:lang w:val="en-US" w:eastAsia="zh-CN"/>
        </w:rPr>
      </w:pPr>
      <w:r>
        <w:rPr>
          <w:rFonts w:hint="eastAsia"/>
          <w:lang w:val="en-US" w:eastAsia="zh-CN"/>
        </w:rPr>
        <w:t>UE-device CLI,</w:t>
      </w:r>
    </w:p>
    <w:p w:rsidR="000E54EE" w:rsidRDefault="004A3F1D">
      <w:pPr>
        <w:pStyle w:val="YJ-Proposal"/>
        <w:numPr>
          <w:ilvl w:val="0"/>
          <w:numId w:val="22"/>
        </w:numPr>
        <w:adjustRightInd w:val="0"/>
        <w:spacing w:before="120"/>
        <w:rPr>
          <w:lang w:val="en-US" w:eastAsia="zh-CN"/>
        </w:rPr>
      </w:pPr>
      <w:r>
        <w:rPr>
          <w:rFonts w:hint="eastAsia"/>
          <w:lang w:val="en-US" w:eastAsia="zh-CN"/>
        </w:rPr>
        <w:t>intra-cell CW-</w:t>
      </w:r>
      <w:proofErr w:type="spellStart"/>
      <w:r>
        <w:rPr>
          <w:rFonts w:hint="eastAsia"/>
          <w:lang w:val="en-US" w:eastAsia="zh-CN"/>
        </w:rPr>
        <w:t>gNB</w:t>
      </w:r>
      <w:proofErr w:type="spellEnd"/>
      <w:r>
        <w:rPr>
          <w:rFonts w:hint="eastAsia"/>
          <w:lang w:val="en-US" w:eastAsia="zh-CN"/>
        </w:rPr>
        <w:t xml:space="preserve"> </w:t>
      </w:r>
      <w:r>
        <w:rPr>
          <w:lang w:val="en-US" w:eastAsia="zh-CN"/>
        </w:rPr>
        <w:t>interference</w:t>
      </w:r>
      <w:r>
        <w:rPr>
          <w:rFonts w:hint="eastAsia"/>
          <w:lang w:val="en-US" w:eastAsia="zh-CN"/>
        </w:rPr>
        <w:t xml:space="preserve"> and</w:t>
      </w:r>
    </w:p>
    <w:p w:rsidR="000E54EE" w:rsidRDefault="004A3F1D">
      <w:pPr>
        <w:pStyle w:val="YJ-Proposal"/>
        <w:numPr>
          <w:ilvl w:val="0"/>
          <w:numId w:val="22"/>
        </w:numPr>
        <w:adjustRightInd w:val="0"/>
        <w:spacing w:before="120"/>
        <w:rPr>
          <w:lang w:val="en-US" w:eastAsia="zh-CN"/>
        </w:rPr>
      </w:pPr>
      <w:r>
        <w:rPr>
          <w:lang w:val="en-US" w:eastAsia="zh-CN"/>
        </w:rPr>
        <w:t>other</w:t>
      </w:r>
      <w:r>
        <w:rPr>
          <w:rFonts w:hint="eastAsia"/>
          <w:lang w:val="en-US" w:eastAsia="zh-CN"/>
        </w:rPr>
        <w:t xml:space="preserve"> interference.</w:t>
      </w:r>
    </w:p>
    <w:p w:rsidR="000E54EE" w:rsidRDefault="000E54EE">
      <w:pPr>
        <w:numPr>
          <w:ilvl w:val="255"/>
          <w:numId w:val="0"/>
        </w:numPr>
        <w:spacing w:before="120"/>
      </w:pPr>
    </w:p>
    <w:p w:rsidR="000E54EE" w:rsidRDefault="004A3F1D">
      <w:pPr>
        <w:pStyle w:val="2"/>
        <w:numPr>
          <w:ilvl w:val="1"/>
          <w:numId w:val="9"/>
        </w:numPr>
        <w:spacing w:before="120"/>
        <w:ind w:right="210"/>
        <w:rPr>
          <w:b/>
          <w:bCs/>
          <w:sz w:val="21"/>
          <w:szCs w:val="21"/>
        </w:rPr>
      </w:pPr>
      <w:r>
        <w:rPr>
          <w:rFonts w:hint="eastAsia"/>
          <w:b/>
          <w:bCs/>
          <w:sz w:val="21"/>
          <w:szCs w:val="21"/>
        </w:rPr>
        <w:t>Wave</w:t>
      </w:r>
      <w:r>
        <w:rPr>
          <w:rFonts w:hint="eastAsia"/>
          <w:b/>
          <w:bCs/>
          <w:sz w:val="21"/>
          <w:szCs w:val="21"/>
        </w:rPr>
        <w:t>form characteristics</w:t>
      </w:r>
    </w:p>
    <w:p w:rsidR="000E54EE" w:rsidRDefault="004A3F1D">
      <w:pPr>
        <w:spacing w:before="120"/>
      </w:pPr>
      <w:r>
        <w:rPr>
          <w:rFonts w:hint="eastAsia"/>
        </w:rPr>
        <w:t xml:space="preserve">In this section, waveform, bandwidth and resource assignment for CW are discussed as followings. </w:t>
      </w:r>
    </w:p>
    <w:p w:rsidR="000E54EE" w:rsidRDefault="004A3F1D">
      <w:pPr>
        <w:numPr>
          <w:ilvl w:val="0"/>
          <w:numId w:val="23"/>
        </w:numPr>
        <w:spacing w:before="120"/>
        <w:rPr>
          <w:b/>
          <w:bCs/>
        </w:rPr>
      </w:pPr>
      <w:r>
        <w:rPr>
          <w:rFonts w:hint="eastAsia"/>
          <w:b/>
          <w:bCs/>
        </w:rPr>
        <w:t>Waveform</w:t>
      </w:r>
    </w:p>
    <w:p w:rsidR="000E54EE" w:rsidRDefault="004A3F1D">
      <w:pPr>
        <w:spacing w:before="120"/>
        <w:rPr>
          <w:szCs w:val="24"/>
        </w:rPr>
      </w:pPr>
      <w:r>
        <w:rPr>
          <w:rFonts w:hint="eastAsia"/>
        </w:rPr>
        <w:t>For waveform design of CW, there are some aspects should be considered, e.g., interference, spectrum efficiency, PAPR, robustnes</w:t>
      </w:r>
      <w:r>
        <w:rPr>
          <w:rFonts w:hint="eastAsia"/>
        </w:rPr>
        <w:t>s to phase noise and complexity, etc</w:t>
      </w:r>
      <w:r>
        <w:rPr>
          <w:rFonts w:hint="eastAsia"/>
        </w:rPr>
        <w:t xml:space="preserve">. Considering </w:t>
      </w:r>
      <w:r>
        <w:t xml:space="preserve">that </w:t>
      </w:r>
      <w:r>
        <w:rPr>
          <w:rFonts w:hint="eastAsia"/>
        </w:rPr>
        <w:t>C</w:t>
      </w:r>
      <w:r>
        <w:rPr>
          <w:rFonts w:hint="eastAsia"/>
        </w:rPr>
        <w:t xml:space="preserve">W is used for backscatter transmission, Ambient IoT device does not require to know CW waveform pattern and </w:t>
      </w:r>
      <w:r>
        <w:t xml:space="preserve">still can </w:t>
      </w:r>
      <w:r>
        <w:rPr>
          <w:rFonts w:hint="eastAsia"/>
        </w:rPr>
        <w:t xml:space="preserve">perform backscatter transmission based on CW. </w:t>
      </w:r>
      <w:r>
        <w:t xml:space="preserve">Therefore, </w:t>
      </w:r>
      <w:r>
        <w:rPr>
          <w:rFonts w:hint="eastAsia"/>
        </w:rPr>
        <w:t>CW waveform totally depe</w:t>
      </w:r>
      <w:r>
        <w:rPr>
          <w:rFonts w:hint="eastAsia"/>
        </w:rPr>
        <w:t xml:space="preserve">nds on </w:t>
      </w:r>
      <w:proofErr w:type="spellStart"/>
      <w:r>
        <w:rPr>
          <w:rFonts w:hint="eastAsia"/>
        </w:rPr>
        <w:t>gNB</w:t>
      </w:r>
      <w:proofErr w:type="spellEnd"/>
      <w:r>
        <w:rPr>
          <w:rFonts w:hint="eastAsia"/>
        </w:rPr>
        <w:t xml:space="preserve"> implementation from RAN1 perspective. </w:t>
      </w:r>
      <w:r>
        <w:t>A</w:t>
      </w:r>
      <w:r>
        <w:rPr>
          <w:rFonts w:hint="eastAsia"/>
        </w:rPr>
        <w:t xml:space="preserve">nd even for standalone emitter, the </w:t>
      </w:r>
      <w:proofErr w:type="spellStart"/>
      <w:r>
        <w:rPr>
          <w:rFonts w:hint="eastAsia"/>
        </w:rPr>
        <w:t>gNB</w:t>
      </w:r>
      <w:proofErr w:type="spellEnd"/>
      <w:r>
        <w:rPr>
          <w:rFonts w:hint="eastAsia"/>
        </w:rPr>
        <w:t xml:space="preserve"> can keep </w:t>
      </w:r>
      <w:r>
        <w:t xml:space="preserve">the </w:t>
      </w:r>
      <w:r>
        <w:rPr>
          <w:rFonts w:hint="eastAsia"/>
        </w:rPr>
        <w:t xml:space="preserve">CW transmission </w:t>
      </w:r>
      <w:r>
        <w:t xml:space="preserve">under </w:t>
      </w:r>
      <w:r>
        <w:rPr>
          <w:rFonts w:hint="eastAsia"/>
        </w:rPr>
        <w:t>control. Hence, the necessity to specify CW waveform in RAN1 is unclear. However, some RF requirements of CW c</w:t>
      </w:r>
      <w:r>
        <w:t>an</w:t>
      </w:r>
      <w:r>
        <w:rPr>
          <w:rFonts w:hint="eastAsia"/>
        </w:rPr>
        <w:t xml:space="preserve"> be discussed by RA</w:t>
      </w:r>
      <w:r>
        <w:rPr>
          <w:rFonts w:hint="eastAsia"/>
        </w:rPr>
        <w:t xml:space="preserve">N4. </w:t>
      </w:r>
    </w:p>
    <w:p w:rsidR="000E54EE" w:rsidRDefault="004A3F1D">
      <w:pPr>
        <w:pStyle w:val="YJ-Observation"/>
        <w:tabs>
          <w:tab w:val="clear" w:pos="420"/>
          <w:tab w:val="clear" w:pos="4820"/>
        </w:tabs>
        <w:adjustRightInd w:val="0"/>
        <w:spacing w:before="120"/>
        <w:rPr>
          <w:lang w:val="en-US" w:eastAsia="zh-CN"/>
        </w:rPr>
      </w:pPr>
      <w:bookmarkStart w:id="48" w:name="_Toc23220"/>
      <w:r>
        <w:rPr>
          <w:rFonts w:hint="eastAsia"/>
          <w:lang w:val="en-US" w:eastAsia="zh-CN"/>
        </w:rPr>
        <w:t xml:space="preserve">The necessity to specify CW waveform </w:t>
      </w:r>
      <w:r>
        <w:rPr>
          <w:lang w:val="en-US" w:eastAsia="zh-CN"/>
        </w:rPr>
        <w:t xml:space="preserve">in RAN1 </w:t>
      </w:r>
      <w:r>
        <w:rPr>
          <w:rFonts w:hint="eastAsia"/>
          <w:lang w:val="en-US" w:eastAsia="zh-CN"/>
        </w:rPr>
        <w:t>is unclear.</w:t>
      </w:r>
      <w:bookmarkEnd w:id="48"/>
    </w:p>
    <w:p w:rsidR="000E54EE" w:rsidRDefault="004A3F1D">
      <w:pPr>
        <w:numPr>
          <w:ilvl w:val="0"/>
          <w:numId w:val="23"/>
        </w:numPr>
        <w:spacing w:before="120"/>
        <w:rPr>
          <w:b/>
          <w:bCs/>
        </w:rPr>
      </w:pPr>
      <w:r>
        <w:rPr>
          <w:rFonts w:hint="eastAsia"/>
          <w:b/>
          <w:bCs/>
        </w:rPr>
        <w:t>Bandwidth</w:t>
      </w:r>
    </w:p>
    <w:p w:rsidR="000E54EE" w:rsidRDefault="004A3F1D">
      <w:pPr>
        <w:spacing w:before="120"/>
      </w:pPr>
      <w:r>
        <w:rPr>
          <w:rFonts w:hint="eastAsia"/>
        </w:rPr>
        <w:t>As we know, the Ambient IoT device performs backscatter</w:t>
      </w:r>
      <w:r>
        <w:t>/UL</w:t>
      </w:r>
      <w:r>
        <w:rPr>
          <w:rFonts w:hint="eastAsia"/>
        </w:rPr>
        <w:t xml:space="preserve"> transmission based on CW. While UL transmission of Ambient IoT includes data, signals for positioning and other purposes. </w:t>
      </w:r>
    </w:p>
    <w:p w:rsidR="000E54EE" w:rsidRDefault="004A3F1D">
      <w:pPr>
        <w:spacing w:before="120"/>
      </w:pPr>
      <w:r>
        <w:rPr>
          <w:rFonts w:hint="eastAsia"/>
        </w:rPr>
        <w:t xml:space="preserve">For UL data transmission, considering the </w:t>
      </w:r>
      <w:r>
        <w:t>target</w:t>
      </w:r>
      <w:r>
        <w:rPr>
          <w:rFonts w:hint="eastAsia"/>
        </w:rPr>
        <w:t xml:space="preserve"> of low-power low-complexity </w:t>
      </w:r>
      <w:r>
        <w:t>Ambient IoT design</w:t>
      </w:r>
      <w:r>
        <w:rPr>
          <w:rFonts w:hint="eastAsia"/>
        </w:rPr>
        <w:t>, the bandwidth for UL data transmission can be the same with that for DL transmission of Ambient IoT as a starting point. Considering positioning accuracy, band</w:t>
      </w:r>
      <w:r>
        <w:rPr>
          <w:rFonts w:hint="eastAsia"/>
        </w:rPr>
        <w:t>width for signals for positioning may be larger. Therefore, bandwidth of the corresponding CW may be different based on the different requirement</w:t>
      </w:r>
      <w:r>
        <w:t>s</w:t>
      </w:r>
      <w:r>
        <w:rPr>
          <w:rFonts w:hint="eastAsia"/>
        </w:rPr>
        <w:t xml:space="preserve"> of UL data transmission and signal for positioning. Actually, the bandwidth for data transmission and signal </w:t>
      </w:r>
      <w:r>
        <w:rPr>
          <w:rFonts w:hint="eastAsia"/>
        </w:rPr>
        <w:t xml:space="preserve">for positioning and other purposes is transparent for Ambient IoT device. It does not have any impacts on Ambient IoT UL </w:t>
      </w:r>
      <w:r>
        <w:rPr>
          <w:rFonts w:hint="eastAsia"/>
        </w:rPr>
        <w:t xml:space="preserve">transmission. </w:t>
      </w:r>
    </w:p>
    <w:p w:rsidR="000E54EE" w:rsidRDefault="004A3F1D">
      <w:pPr>
        <w:pStyle w:val="YJ-Observation"/>
        <w:tabs>
          <w:tab w:val="clear" w:pos="420"/>
          <w:tab w:val="clear" w:pos="4820"/>
        </w:tabs>
        <w:adjustRightInd w:val="0"/>
        <w:spacing w:before="120"/>
        <w:rPr>
          <w:lang w:val="en-US" w:eastAsia="zh-CN"/>
        </w:rPr>
      </w:pPr>
      <w:bookmarkStart w:id="49" w:name="_Toc19336"/>
      <w:bookmarkStart w:id="50" w:name="_Toc22534"/>
      <w:bookmarkStart w:id="51" w:name="_Toc20620"/>
      <w:bookmarkStart w:id="52" w:name="_Toc26399"/>
      <w:r>
        <w:rPr>
          <w:rFonts w:hint="eastAsia"/>
          <w:lang w:val="en-US" w:eastAsia="zh-CN"/>
        </w:rPr>
        <w:t>Bandwidth of the corresponding CW may be different based on the different requirements of UL data transmission and signa</w:t>
      </w:r>
      <w:r>
        <w:rPr>
          <w:rFonts w:hint="eastAsia"/>
          <w:lang w:val="en-US" w:eastAsia="zh-CN"/>
        </w:rPr>
        <w:t>l for positioning.</w:t>
      </w:r>
      <w:bookmarkEnd w:id="49"/>
      <w:r>
        <w:rPr>
          <w:rFonts w:hint="eastAsia"/>
          <w:lang w:val="en-US" w:eastAsia="zh-CN"/>
        </w:rPr>
        <w:t xml:space="preserve"> </w:t>
      </w:r>
      <w:bookmarkEnd w:id="50"/>
      <w:bookmarkEnd w:id="51"/>
      <w:bookmarkEnd w:id="52"/>
    </w:p>
    <w:p w:rsidR="000E54EE" w:rsidRDefault="004A3F1D">
      <w:pPr>
        <w:numPr>
          <w:ilvl w:val="0"/>
          <w:numId w:val="23"/>
        </w:numPr>
        <w:spacing w:before="120"/>
        <w:rPr>
          <w:b/>
          <w:bCs/>
        </w:rPr>
      </w:pPr>
      <w:r>
        <w:rPr>
          <w:rFonts w:hint="eastAsia"/>
          <w:b/>
          <w:bCs/>
        </w:rPr>
        <w:t>Resource assignment</w:t>
      </w:r>
    </w:p>
    <w:p w:rsidR="000E54EE" w:rsidRDefault="004A3F1D">
      <w:pPr>
        <w:spacing w:before="120"/>
      </w:pPr>
      <w:r>
        <w:rPr>
          <w:rFonts w:hint="eastAsia"/>
        </w:rPr>
        <w:t xml:space="preserve">Because the CW is transmitted continuously, only the frequency domain resource allocation is analyzed herein. To reduce the interference among NR and Ambient IoT system, CW transmission in or near to </w:t>
      </w:r>
      <w:proofErr w:type="spellStart"/>
      <w:r>
        <w:rPr>
          <w:rFonts w:hint="eastAsia"/>
        </w:rPr>
        <w:t>guardband</w:t>
      </w:r>
      <w:proofErr w:type="spellEnd"/>
      <w:r>
        <w:rPr>
          <w:rFonts w:hint="eastAsia"/>
        </w:rPr>
        <w:t>, can b</w:t>
      </w:r>
      <w:r>
        <w:rPr>
          <w:rFonts w:hint="eastAsia"/>
        </w:rPr>
        <w:t xml:space="preserve">e considered. </w:t>
      </w:r>
    </w:p>
    <w:p w:rsidR="00C4527C" w:rsidRPr="00C4527C" w:rsidRDefault="00C4527C" w:rsidP="00C4527C">
      <w:pPr>
        <w:spacing w:before="120"/>
        <w:rPr>
          <w:b/>
        </w:rPr>
      </w:pPr>
      <w:r w:rsidRPr="00C4527C">
        <w:rPr>
          <w:b/>
        </w:rPr>
        <w:t xml:space="preserve">Observation 10: CW transmission in or near to </w:t>
      </w:r>
      <w:proofErr w:type="spellStart"/>
      <w:r w:rsidRPr="00C4527C">
        <w:rPr>
          <w:b/>
        </w:rPr>
        <w:t>guardband</w:t>
      </w:r>
      <w:proofErr w:type="spellEnd"/>
      <w:r w:rsidRPr="00C4527C">
        <w:rPr>
          <w:b/>
        </w:rPr>
        <w:t xml:space="preserve"> can reduce the interference among NR and Ambient IoT system.</w:t>
      </w:r>
    </w:p>
    <w:p w:rsidR="000E54EE" w:rsidRDefault="004A3F1D">
      <w:pPr>
        <w:spacing w:before="120"/>
      </w:pPr>
      <w:r>
        <w:rPr>
          <w:rFonts w:hint="eastAsia"/>
        </w:rPr>
        <w:t xml:space="preserve">Moreover, CW transmission power is impacted by spectrum type, deployment position and interference, etc.  </w:t>
      </w:r>
      <w:proofErr w:type="gramStart"/>
      <w:r>
        <w:rPr>
          <w:rFonts w:hint="eastAsia"/>
        </w:rPr>
        <w:t>So</w:t>
      </w:r>
      <w:proofErr w:type="gramEnd"/>
      <w:r>
        <w:rPr>
          <w:rFonts w:hint="eastAsia"/>
        </w:rPr>
        <w:t xml:space="preserve"> CW transmission power should b</w:t>
      </w:r>
      <w:r>
        <w:rPr>
          <w:rFonts w:hint="eastAsia"/>
        </w:rPr>
        <w:t>e further discussed.</w:t>
      </w:r>
    </w:p>
    <w:p w:rsidR="000E54EE" w:rsidRDefault="004A3F1D">
      <w:pPr>
        <w:spacing w:before="120"/>
      </w:pPr>
      <w:r>
        <w:rPr>
          <w:rFonts w:hint="eastAsia"/>
        </w:rPr>
        <w:t xml:space="preserve">In our views, the waveform, bandwidth, deployment mode and transmission power of CW have more impact on RAN4 requirement, which should be discussed by RAN4. The necessity of RAN1 specification </w:t>
      </w:r>
      <w:bookmarkStart w:id="53" w:name="OLE_LINK4"/>
      <w:r>
        <w:rPr>
          <w:rFonts w:hint="eastAsia"/>
        </w:rPr>
        <w:t>for CW characteristics</w:t>
      </w:r>
      <w:bookmarkEnd w:id="53"/>
      <w:r>
        <w:rPr>
          <w:rFonts w:hint="eastAsia"/>
        </w:rPr>
        <w:t xml:space="preserve"> should be discussed</w:t>
      </w:r>
      <w:r>
        <w:rPr>
          <w:rFonts w:hint="eastAsia"/>
        </w:rPr>
        <w:t>.</w:t>
      </w:r>
    </w:p>
    <w:p w:rsidR="000E54EE" w:rsidRDefault="004A3F1D">
      <w:pPr>
        <w:pStyle w:val="YJ-Proposal"/>
        <w:spacing w:before="120"/>
        <w:rPr>
          <w:lang w:val="en-US" w:eastAsia="zh-CN"/>
        </w:rPr>
      </w:pPr>
      <w:bookmarkStart w:id="54" w:name="_Ref7491"/>
      <w:bookmarkStart w:id="55" w:name="_Ref29631"/>
      <w:r>
        <w:rPr>
          <w:rFonts w:hint="eastAsia"/>
          <w:lang w:val="en-US" w:eastAsia="zh-CN"/>
        </w:rPr>
        <w:lastRenderedPageBreak/>
        <w:t xml:space="preserve">The </w:t>
      </w:r>
      <w:r>
        <w:rPr>
          <w:lang w:val="en-US" w:eastAsia="zh-CN"/>
        </w:rPr>
        <w:t xml:space="preserve">RF </w:t>
      </w:r>
      <w:r>
        <w:rPr>
          <w:rFonts w:hint="eastAsia"/>
          <w:lang w:val="en-US" w:eastAsia="zh-CN"/>
        </w:rPr>
        <w:t xml:space="preserve">requirement of waveform, the size of bandwidth, deployment mode, and transmission power of CW should be discussed by RAN4. </w:t>
      </w:r>
      <w:bookmarkEnd w:id="54"/>
      <w:r>
        <w:rPr>
          <w:rFonts w:hint="eastAsia"/>
          <w:lang w:val="en-US" w:eastAsia="zh-CN"/>
        </w:rPr>
        <w:t xml:space="preserve">The necessity of RAN1 specification for CW characteristics should be discussed. </w:t>
      </w:r>
      <w:bookmarkEnd w:id="55"/>
    </w:p>
    <w:p w:rsidR="000E54EE" w:rsidRDefault="004A3F1D">
      <w:pPr>
        <w:pStyle w:val="2"/>
        <w:numPr>
          <w:ilvl w:val="1"/>
          <w:numId w:val="9"/>
        </w:numPr>
        <w:spacing w:before="120"/>
        <w:ind w:right="210"/>
        <w:rPr>
          <w:b/>
          <w:bCs/>
          <w:sz w:val="21"/>
          <w:szCs w:val="21"/>
        </w:rPr>
      </w:pPr>
      <w:r>
        <w:rPr>
          <w:rFonts w:hint="eastAsia"/>
          <w:b/>
          <w:bCs/>
          <w:sz w:val="21"/>
          <w:szCs w:val="21"/>
        </w:rPr>
        <w:t>Others</w:t>
      </w:r>
    </w:p>
    <w:p w:rsidR="000E54EE" w:rsidRDefault="004A3F1D">
      <w:pPr>
        <w:spacing w:before="120"/>
        <w:ind w:right="-96"/>
      </w:pPr>
      <w:r>
        <w:rPr>
          <w:rFonts w:hint="eastAsia"/>
        </w:rPr>
        <w:t xml:space="preserve">According to the objectives in [1], </w:t>
      </w:r>
      <w:r>
        <w:rPr>
          <w:rFonts w:hint="eastAsia"/>
        </w:rPr>
        <w:t>the evaluation on Ambient IoT includes link budget calculation for coverage. Therefore, whether/how to model carrier wave from node(s) inside or outside the connectivity topology needs to be considered.</w:t>
      </w:r>
    </w:p>
    <w:p w:rsidR="000E54EE" w:rsidRDefault="004A3F1D">
      <w:pPr>
        <w:spacing w:before="120"/>
        <w:ind w:right="-96"/>
      </w:pPr>
      <w:r>
        <w:rPr>
          <w:rFonts w:hint="eastAsia"/>
        </w:rPr>
        <w:t>Allocating the CW near the Ambient IoT device may inc</w:t>
      </w:r>
      <w:r>
        <w:rPr>
          <w:rFonts w:hint="eastAsia"/>
        </w:rPr>
        <w:t xml:space="preserve">rease the system coverage, but the deployment cost will be increased accordingly. Moreover, if there are a large amount of CW transmission nodes in the cell, the coordination between </w:t>
      </w:r>
      <w:proofErr w:type="spellStart"/>
      <w:r>
        <w:rPr>
          <w:rFonts w:hint="eastAsia"/>
        </w:rPr>
        <w:t>gNB</w:t>
      </w:r>
      <w:proofErr w:type="spellEnd"/>
      <w:r>
        <w:rPr>
          <w:rFonts w:hint="eastAsia"/>
        </w:rPr>
        <w:t xml:space="preserve"> and CW node will be more difficult. And the interference will be seve</w:t>
      </w:r>
      <w:r>
        <w:rPr>
          <w:rFonts w:hint="eastAsia"/>
        </w:rPr>
        <w:t xml:space="preserve">re. Therefore, </w:t>
      </w:r>
      <w:r>
        <w:t>t</w:t>
      </w:r>
      <w:r>
        <w:rPr>
          <w:rFonts w:hint="eastAsia"/>
        </w:rPr>
        <w:t>he benefit of standalone deployment of CW is not clear. Furthermore</w:t>
      </w:r>
      <w:r>
        <w:t>,</w:t>
      </w:r>
      <w:r>
        <w:rPr>
          <w:rFonts w:hint="eastAsia"/>
        </w:rPr>
        <w:t xml:space="preserve"> whether to deploy CW node separately can be up to implementati</w:t>
      </w:r>
      <w:r>
        <w:rPr>
          <w:rFonts w:hint="eastAsia"/>
        </w:rPr>
        <w:t xml:space="preserve">on. </w:t>
      </w:r>
    </w:p>
    <w:p w:rsidR="000E54EE" w:rsidRPr="00C4527C" w:rsidRDefault="00C4527C">
      <w:pPr>
        <w:spacing w:before="120"/>
        <w:ind w:right="-96"/>
        <w:rPr>
          <w:b/>
        </w:rPr>
      </w:pPr>
      <w:r w:rsidRPr="00C4527C">
        <w:rPr>
          <w:b/>
        </w:rPr>
        <w:t>Observation 11: Whether to deploy CW node separately can be up to implementation.</w:t>
      </w:r>
    </w:p>
    <w:p w:rsidR="000E54EE" w:rsidRDefault="004A3F1D">
      <w:pPr>
        <w:pStyle w:val="1"/>
        <w:numPr>
          <w:ilvl w:val="0"/>
          <w:numId w:val="9"/>
        </w:numPr>
        <w:spacing w:before="120"/>
        <w:rPr>
          <w:rFonts w:ascii="Times New Roman" w:eastAsia="宋体" w:hAnsi="Times New Roman"/>
          <w:sz w:val="28"/>
          <w:szCs w:val="28"/>
        </w:rPr>
      </w:pPr>
      <w:r>
        <w:rPr>
          <w:rFonts w:ascii="Times New Roman" w:eastAsia="宋体" w:hAnsi="Times New Roman"/>
          <w:sz w:val="28"/>
          <w:szCs w:val="28"/>
        </w:rPr>
        <w:t>Conclusion</w:t>
      </w:r>
    </w:p>
    <w:p w:rsidR="000E54EE" w:rsidRDefault="004A3F1D">
      <w:pPr>
        <w:spacing w:before="120"/>
      </w:pPr>
      <w:r>
        <w:rPr>
          <w:rFonts w:hint="eastAsia"/>
        </w:rPr>
        <w:t xml:space="preserve">In this contribution, we </w:t>
      </w:r>
      <w:r>
        <w:rPr>
          <w:rFonts w:hint="eastAsia"/>
        </w:rPr>
        <w:t>have discussed characteristics of carrier wave and have the following observations and proposals.</w:t>
      </w:r>
    </w:p>
    <w:bookmarkEnd w:id="1"/>
    <w:bookmarkEnd w:id="2"/>
    <w:p w:rsidR="000E54EE" w:rsidRDefault="004A3F1D">
      <w:pPr>
        <w:pStyle w:val="TOC1"/>
        <w:tabs>
          <w:tab w:val="clear" w:pos="0"/>
          <w:tab w:val="clear" w:pos="9660"/>
          <w:tab w:val="right" w:leader="dot" w:pos="8970"/>
        </w:tabs>
        <w:spacing w:before="120"/>
        <w:ind w:right="40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8861" w:history="1">
        <w:r>
          <w:rPr>
            <w:rFonts w:eastAsia="宋体"/>
            <w:iCs w:val="0"/>
            <w:szCs w:val="21"/>
          </w:rPr>
          <w:t xml:space="preserve">Observation 1: </w:t>
        </w:r>
        <w:r>
          <w:rPr>
            <w:rFonts w:hint="eastAsia"/>
          </w:rPr>
          <w:t xml:space="preserve">In the case of CW, DL signalling and backscatter transmission in FDD UL spectrum, it can reduce </w:t>
        </w:r>
        <w:r>
          <w:t xml:space="preserve">Ambient IoT </w:t>
        </w:r>
        <w:r>
          <w:rPr>
            <w:rFonts w:hint="eastAsia"/>
          </w:rPr>
          <w:t>implementation cost because both DL and UL transmissions are processed in the same spectrum or at the same frequency point.</w:t>
        </w:r>
      </w:hyperlink>
    </w:p>
    <w:p w:rsidR="000E54EE" w:rsidRDefault="004A3F1D">
      <w:pPr>
        <w:pStyle w:val="TOC1"/>
        <w:tabs>
          <w:tab w:val="clear" w:pos="0"/>
          <w:tab w:val="clear" w:pos="9660"/>
          <w:tab w:val="right" w:leader="dot" w:pos="8970"/>
        </w:tabs>
        <w:spacing w:before="120"/>
        <w:ind w:right="400"/>
      </w:pPr>
      <w:hyperlink w:anchor="_Toc15317" w:history="1">
        <w:r>
          <w:rPr>
            <w:rFonts w:eastAsia="宋体"/>
            <w:iCs w:val="0"/>
            <w:szCs w:val="21"/>
          </w:rPr>
          <w:t xml:space="preserve">Observation 2: </w:t>
        </w:r>
        <w:r>
          <w:rPr>
            <w:rFonts w:hint="eastAsia"/>
          </w:rPr>
          <w:t>In the case of CW, DL and backscatter transmission in FDD UL spectrum, interference on Ambient IoT system mainly comes from NR UL transmission.</w:t>
        </w:r>
      </w:hyperlink>
    </w:p>
    <w:p w:rsidR="000E54EE" w:rsidRDefault="004A3F1D">
      <w:pPr>
        <w:pStyle w:val="TOC1"/>
        <w:tabs>
          <w:tab w:val="clear" w:pos="0"/>
          <w:tab w:val="clear" w:pos="9660"/>
          <w:tab w:val="right" w:leader="dot" w:pos="8970"/>
        </w:tabs>
        <w:spacing w:before="120"/>
        <w:ind w:right="400"/>
      </w:pPr>
      <w:hyperlink w:anchor="_Toc6184" w:history="1">
        <w:r>
          <w:rPr>
            <w:rFonts w:eastAsia="宋体"/>
            <w:iCs w:val="0"/>
            <w:szCs w:val="21"/>
          </w:rPr>
          <w:t xml:space="preserve">Observation 3: </w:t>
        </w:r>
        <w:r>
          <w:rPr>
            <w:rFonts w:hint="eastAsia"/>
          </w:rPr>
          <w:t>For the case of CW and backscatter transmission in FD</w:t>
        </w:r>
        <w:r>
          <w:rPr>
            <w:rFonts w:hint="eastAsia"/>
          </w:rPr>
          <w:t xml:space="preserve">D UL spectrum, and DL in FDD DL spectrum, both gNB-gNB CLI and UE-device CLI are lowered because DL of the Ambient IoT </w:t>
        </w:r>
        <w:r>
          <w:t>is</w:t>
        </w:r>
        <w:r>
          <w:rPr>
            <w:rFonts w:hint="eastAsia"/>
          </w:rPr>
          <w:t xml:space="preserve"> transmitted in FDD DL spectrum.</w:t>
        </w:r>
      </w:hyperlink>
    </w:p>
    <w:p w:rsidR="000E54EE" w:rsidRDefault="004A3F1D">
      <w:pPr>
        <w:pStyle w:val="TOC1"/>
        <w:tabs>
          <w:tab w:val="clear" w:pos="0"/>
          <w:tab w:val="clear" w:pos="9660"/>
          <w:tab w:val="right" w:leader="dot" w:pos="8970"/>
        </w:tabs>
        <w:spacing w:before="120"/>
        <w:ind w:right="400"/>
      </w:pPr>
      <w:hyperlink w:anchor="_Toc22928" w:history="1">
        <w:r>
          <w:rPr>
            <w:rFonts w:eastAsia="宋体"/>
            <w:iCs w:val="0"/>
            <w:szCs w:val="21"/>
          </w:rPr>
          <w:t xml:space="preserve">Observation 4: </w:t>
        </w:r>
        <w:r>
          <w:rPr>
            <w:rFonts w:hint="eastAsia"/>
          </w:rPr>
          <w:t>For the case of DL signalling, CW and backscatter transmissi</w:t>
        </w:r>
        <w:r>
          <w:rPr>
            <w:rFonts w:hint="eastAsia"/>
          </w:rPr>
          <w:t>on in FDD DL spectrum, the backscattered power of Ambient IoT device will be larger than that of CW in FDD UL spectrum.</w:t>
        </w:r>
      </w:hyperlink>
    </w:p>
    <w:p w:rsidR="000E54EE" w:rsidRDefault="004A3F1D">
      <w:pPr>
        <w:pStyle w:val="TOC1"/>
        <w:tabs>
          <w:tab w:val="clear" w:pos="0"/>
          <w:tab w:val="clear" w:pos="9660"/>
          <w:tab w:val="right" w:leader="dot" w:pos="8970"/>
        </w:tabs>
        <w:spacing w:before="120"/>
        <w:ind w:right="400"/>
      </w:pPr>
      <w:hyperlink w:anchor="_Toc9377" w:history="1">
        <w:r>
          <w:rPr>
            <w:rFonts w:eastAsia="宋体"/>
            <w:iCs w:val="0"/>
            <w:szCs w:val="21"/>
          </w:rPr>
          <w:t xml:space="preserve">Observation 5: </w:t>
        </w:r>
        <w:r>
          <w:rPr>
            <w:rFonts w:hint="eastAsia"/>
          </w:rPr>
          <w:t>For the case of DL signalling, CW and backscatter tran</w:t>
        </w:r>
        <w:r>
          <w:t>s</w:t>
        </w:r>
        <w:r>
          <w:rPr>
            <w:rFonts w:hint="eastAsia"/>
          </w:rPr>
          <w:t>mission in FDD DL spectrum, interference</w:t>
        </w:r>
        <w:r>
          <w:rPr>
            <w:rFonts w:hint="eastAsia"/>
          </w:rPr>
          <w:t xml:space="preserve"> on Ambient IoT system mainly come from NR DL transmission because all of DL/UL transmission of Ambient IoT system are in FDD DL spectrum.</w:t>
        </w:r>
      </w:hyperlink>
    </w:p>
    <w:p w:rsidR="000E54EE" w:rsidRDefault="004A3F1D">
      <w:pPr>
        <w:pStyle w:val="TOC1"/>
        <w:tabs>
          <w:tab w:val="clear" w:pos="0"/>
          <w:tab w:val="clear" w:pos="9660"/>
          <w:tab w:val="right" w:leader="dot" w:pos="8970"/>
        </w:tabs>
        <w:spacing w:before="120"/>
        <w:ind w:right="400"/>
      </w:pPr>
      <w:hyperlink w:anchor="_Toc7744" w:history="1">
        <w:r>
          <w:rPr>
            <w:rFonts w:eastAsia="宋体"/>
            <w:iCs w:val="0"/>
            <w:szCs w:val="21"/>
          </w:rPr>
          <w:t xml:space="preserve">Observation 6: </w:t>
        </w:r>
        <w:r>
          <w:rPr>
            <w:rFonts w:hint="eastAsia"/>
          </w:rPr>
          <w:t>The case of DL and CW transmission in FDD DL spectrum and backscatter transm</w:t>
        </w:r>
        <w:r>
          <w:rPr>
            <w:rFonts w:hint="eastAsia"/>
          </w:rPr>
          <w:t xml:space="preserve">ission in FDD UL spectrum </w:t>
        </w:r>
        <w:r>
          <w:t>is feasible</w:t>
        </w:r>
        <w:r>
          <w:rPr>
            <w:rFonts w:hint="eastAsia"/>
          </w:rPr>
          <w:t xml:space="preserve"> if Ambient IoT device supports frequency shift of dozens of MHz.</w:t>
        </w:r>
      </w:hyperlink>
    </w:p>
    <w:p w:rsidR="000E54EE" w:rsidRDefault="004A3F1D">
      <w:pPr>
        <w:pStyle w:val="TOC1"/>
        <w:tabs>
          <w:tab w:val="clear" w:pos="0"/>
          <w:tab w:val="clear" w:pos="9660"/>
          <w:tab w:val="right" w:leader="dot" w:pos="8970"/>
        </w:tabs>
        <w:spacing w:before="120"/>
        <w:ind w:right="400"/>
      </w:pPr>
      <w:hyperlink w:anchor="_Toc18145" w:history="1">
        <w:r>
          <w:rPr>
            <w:rFonts w:eastAsia="宋体"/>
            <w:iCs w:val="0"/>
            <w:szCs w:val="21"/>
          </w:rPr>
          <w:t xml:space="preserve">Observation 7: </w:t>
        </w:r>
        <w:r>
          <w:rPr>
            <w:rFonts w:hint="eastAsia"/>
          </w:rPr>
          <w:t xml:space="preserve">For the case of DL and CW transmission in FDD DL spectrum and backscatter transmission in FDD UL spectrum, the </w:t>
        </w:r>
        <w:r>
          <w:rPr>
            <w:rFonts w:hint="eastAsia"/>
          </w:rPr>
          <w:t>interference is similar to those in NR FDD deployment because DL and UL transmission of Ambient IoT system are transmitted in FDD DL and UL spectrum, respectively.</w:t>
        </w:r>
      </w:hyperlink>
    </w:p>
    <w:p w:rsidR="000E54EE" w:rsidRDefault="004A3F1D">
      <w:pPr>
        <w:pStyle w:val="TOC1"/>
        <w:tabs>
          <w:tab w:val="clear" w:pos="0"/>
          <w:tab w:val="clear" w:pos="9660"/>
          <w:tab w:val="right" w:leader="dot" w:pos="8970"/>
        </w:tabs>
        <w:spacing w:before="120"/>
        <w:ind w:right="400"/>
      </w:pPr>
      <w:hyperlink w:anchor="_Toc23220" w:history="1">
        <w:r>
          <w:rPr>
            <w:rFonts w:eastAsia="宋体"/>
            <w:iCs w:val="0"/>
            <w:szCs w:val="21"/>
          </w:rPr>
          <w:t xml:space="preserve">Observation 8: </w:t>
        </w:r>
        <w:r>
          <w:rPr>
            <w:rFonts w:hint="eastAsia"/>
          </w:rPr>
          <w:t xml:space="preserve">The necessity to specify CW waveform </w:t>
        </w:r>
        <w:r>
          <w:t xml:space="preserve">in RAN1 </w:t>
        </w:r>
        <w:r>
          <w:rPr>
            <w:rFonts w:hint="eastAsia"/>
          </w:rPr>
          <w:t>is un</w:t>
        </w:r>
        <w:r>
          <w:rPr>
            <w:rFonts w:hint="eastAsia"/>
          </w:rPr>
          <w:t>clear.</w:t>
        </w:r>
      </w:hyperlink>
    </w:p>
    <w:p w:rsidR="000E54EE" w:rsidRDefault="004A3F1D">
      <w:pPr>
        <w:pStyle w:val="TOC1"/>
        <w:tabs>
          <w:tab w:val="clear" w:pos="0"/>
          <w:tab w:val="clear" w:pos="9660"/>
          <w:tab w:val="right" w:leader="dot" w:pos="8970"/>
        </w:tabs>
        <w:spacing w:before="120"/>
        <w:ind w:right="400"/>
      </w:pPr>
      <w:hyperlink w:anchor="_Toc19336" w:history="1">
        <w:r>
          <w:rPr>
            <w:rFonts w:eastAsia="宋体"/>
            <w:iCs w:val="0"/>
            <w:szCs w:val="21"/>
          </w:rPr>
          <w:t xml:space="preserve">Observation 9: </w:t>
        </w:r>
        <w:r>
          <w:rPr>
            <w:rFonts w:hint="eastAsia"/>
          </w:rPr>
          <w:t>Bandwidth of the corresponding CW may be different based on the different requirements of UL data transmission and signal for positioning.</w:t>
        </w:r>
      </w:hyperlink>
    </w:p>
    <w:p w:rsidR="000E54EE" w:rsidRDefault="004A3F1D">
      <w:pPr>
        <w:pStyle w:val="TOC1"/>
        <w:tabs>
          <w:tab w:val="clear" w:pos="0"/>
          <w:tab w:val="clear" w:pos="9660"/>
          <w:tab w:val="right" w:leader="dot" w:pos="8970"/>
        </w:tabs>
        <w:spacing w:before="120"/>
        <w:ind w:right="400"/>
      </w:pPr>
      <w:hyperlink w:anchor="_Toc13269" w:history="1">
        <w:r>
          <w:rPr>
            <w:rFonts w:eastAsia="宋体"/>
            <w:iCs w:val="0"/>
            <w:szCs w:val="21"/>
          </w:rPr>
          <w:t xml:space="preserve">Observation 10: </w:t>
        </w:r>
        <w:r>
          <w:rPr>
            <w:rFonts w:hint="eastAsia"/>
          </w:rPr>
          <w:t>CW transmission in or nea</w:t>
        </w:r>
        <w:r>
          <w:rPr>
            <w:rFonts w:hint="eastAsia"/>
          </w:rPr>
          <w:t>r to guardband can reduce the interference among NR and Ambient IoT system.</w:t>
        </w:r>
      </w:hyperlink>
    </w:p>
    <w:p w:rsidR="000E54EE" w:rsidRDefault="004A3F1D">
      <w:pPr>
        <w:pStyle w:val="TOC1"/>
        <w:tabs>
          <w:tab w:val="clear" w:pos="0"/>
          <w:tab w:val="clear" w:pos="9660"/>
          <w:tab w:val="right" w:leader="dot" w:pos="8970"/>
        </w:tabs>
        <w:spacing w:before="120"/>
        <w:ind w:right="400"/>
      </w:pPr>
      <w:hyperlink w:anchor="_Toc19324" w:history="1">
        <w:r>
          <w:rPr>
            <w:rFonts w:eastAsia="宋体"/>
            <w:iCs w:val="0"/>
            <w:szCs w:val="21"/>
          </w:rPr>
          <w:t xml:space="preserve">Observation 11: </w:t>
        </w:r>
        <w:r>
          <w:rPr>
            <w:rFonts w:hint="eastAsia"/>
          </w:rPr>
          <w:t>Whether to deploy CW node separately can be up to implementation.</w:t>
        </w:r>
      </w:hyperlink>
    </w:p>
    <w:p w:rsidR="000E54EE" w:rsidRDefault="004A3F1D">
      <w:pPr>
        <w:spacing w:before="120"/>
      </w:pPr>
      <w:r>
        <w:rPr>
          <w:szCs w:val="21"/>
        </w:rPr>
        <w:fldChar w:fldCharType="end"/>
      </w:r>
      <w:r>
        <w:rPr>
          <w:rFonts w:eastAsiaTheme="minorEastAsia" w:hint="eastAsia"/>
          <w:b/>
          <w:bCs/>
          <w:iCs/>
        </w:rPr>
        <w:fldChar w:fldCharType="begin"/>
      </w:r>
      <w:r>
        <w:rPr>
          <w:rFonts w:eastAsiaTheme="minorEastAsia" w:hint="eastAsia"/>
          <w:b/>
          <w:bCs/>
          <w:iCs/>
        </w:rPr>
        <w:instrText xml:space="preserve"> REF _Ref16483 \w \h </w:instrText>
      </w:r>
      <w:r>
        <w:rPr>
          <w:rFonts w:eastAsiaTheme="minorEastAsia" w:hint="eastAsia"/>
          <w:b/>
          <w:bCs/>
          <w:iCs/>
        </w:rPr>
      </w:r>
      <w:r>
        <w:rPr>
          <w:rFonts w:eastAsiaTheme="minorEastAsia" w:hint="eastAsia"/>
          <w:b/>
          <w:bCs/>
          <w:iCs/>
        </w:rPr>
        <w:fldChar w:fldCharType="separate"/>
      </w:r>
      <w:r>
        <w:rPr>
          <w:rFonts w:eastAsiaTheme="minorEastAsia" w:hint="eastAsia"/>
          <w:b/>
          <w:bCs/>
          <w:iCs/>
        </w:rPr>
        <w:t>Proposal 1:</w:t>
      </w:r>
      <w:r>
        <w:rPr>
          <w:rFonts w:eastAsiaTheme="minorEastAsia" w:hint="eastAsia"/>
          <w:b/>
          <w:bCs/>
          <w:iCs/>
        </w:rPr>
        <w:fldChar w:fldCharType="end"/>
      </w:r>
      <w:r>
        <w:rPr>
          <w:rFonts w:eastAsiaTheme="minorEastAsia" w:hint="eastAsia"/>
          <w:b/>
          <w:bCs/>
          <w:iCs/>
        </w:rPr>
        <w:t xml:space="preserve"> </w:t>
      </w:r>
      <w:r>
        <w:rPr>
          <w:rFonts w:eastAsiaTheme="minorEastAsia" w:hint="eastAsia"/>
          <w:b/>
          <w:bCs/>
          <w:iCs/>
        </w:rPr>
        <w:fldChar w:fldCharType="begin"/>
      </w:r>
      <w:r>
        <w:rPr>
          <w:rFonts w:eastAsiaTheme="minorEastAsia" w:hint="eastAsia"/>
          <w:b/>
          <w:bCs/>
          <w:iCs/>
        </w:rPr>
        <w:instrText xml:space="preserve"> REF _Ref16483 \h </w:instrText>
      </w:r>
      <w:r>
        <w:rPr>
          <w:rFonts w:eastAsiaTheme="minorEastAsia" w:hint="eastAsia"/>
          <w:b/>
          <w:bCs/>
          <w:iCs/>
        </w:rPr>
      </w:r>
      <w:r>
        <w:rPr>
          <w:rFonts w:eastAsiaTheme="minorEastAsia" w:hint="eastAsia"/>
          <w:b/>
          <w:bCs/>
          <w:iCs/>
        </w:rPr>
        <w:fldChar w:fldCharType="separate"/>
      </w:r>
      <w:r>
        <w:rPr>
          <w:rFonts w:hint="eastAsia"/>
          <w:b/>
          <w:bCs/>
        </w:rPr>
        <w:t>Spectrum for CW, backscatter and DL transmission should be considered together.</w:t>
      </w:r>
      <w:r>
        <w:rPr>
          <w:rFonts w:hint="eastAsia"/>
        </w:rPr>
        <w:fldChar w:fldCharType="end"/>
      </w:r>
    </w:p>
    <w:p w:rsidR="000E54EE" w:rsidRDefault="004A3F1D">
      <w:pPr>
        <w:pStyle w:val="TOC1"/>
        <w:tabs>
          <w:tab w:val="clear" w:pos="0"/>
          <w:tab w:val="right" w:leader="dot" w:pos="9660"/>
        </w:tabs>
        <w:spacing w:before="120"/>
        <w:ind w:right="400"/>
        <w:rPr>
          <w:rFonts w:eastAsia="宋体"/>
          <w:iCs w:val="0"/>
          <w:szCs w:val="21"/>
          <w:lang w:bidi="ar"/>
        </w:rPr>
      </w:pPr>
      <w:r>
        <w:rPr>
          <w:rFonts w:eastAsia="宋体"/>
          <w:iCs w:val="0"/>
          <w:szCs w:val="21"/>
          <w:lang w:bidi="ar"/>
        </w:rPr>
        <w:lastRenderedPageBreak/>
        <w:fldChar w:fldCharType="begin"/>
      </w:r>
      <w:r>
        <w:rPr>
          <w:rFonts w:eastAsia="宋体"/>
          <w:iCs w:val="0"/>
          <w:szCs w:val="21"/>
          <w:lang w:bidi="ar"/>
        </w:rPr>
        <w:instrText xml:space="preserve"> REF _Ref29490 \w \h </w:instrText>
      </w:r>
      <w:r>
        <w:rPr>
          <w:rFonts w:eastAsia="宋体"/>
          <w:iCs w:val="0"/>
          <w:szCs w:val="21"/>
          <w:lang w:bidi="ar"/>
        </w:rPr>
      </w:r>
      <w:r>
        <w:rPr>
          <w:rFonts w:eastAsia="宋体"/>
          <w:iCs w:val="0"/>
          <w:szCs w:val="21"/>
          <w:lang w:bidi="ar"/>
        </w:rPr>
        <w:fldChar w:fldCharType="separate"/>
      </w:r>
      <w:r>
        <w:rPr>
          <w:rFonts w:eastAsia="宋体"/>
          <w:iCs w:val="0"/>
          <w:szCs w:val="21"/>
          <w:lang w:bidi="ar"/>
        </w:rPr>
        <w:t>Proposal 2:</w:t>
      </w:r>
      <w:r>
        <w:rPr>
          <w:rFonts w:eastAsia="宋体"/>
          <w:iCs w:val="0"/>
          <w:szCs w:val="21"/>
          <w:lang w:bidi="ar"/>
        </w:rPr>
        <w:fldChar w:fldCharType="end"/>
      </w:r>
      <w:r>
        <w:rPr>
          <w:rFonts w:eastAsia="宋体" w:hint="eastAsia"/>
          <w:iCs w:val="0"/>
          <w:szCs w:val="21"/>
          <w:lang w:bidi="ar"/>
        </w:rPr>
        <w:t xml:space="preserve"> </w:t>
      </w:r>
      <w:r>
        <w:rPr>
          <w:rFonts w:eastAsia="宋体"/>
          <w:iCs w:val="0"/>
          <w:szCs w:val="21"/>
          <w:lang w:bidi="ar"/>
        </w:rPr>
        <w:fldChar w:fldCharType="begin"/>
      </w:r>
      <w:r>
        <w:rPr>
          <w:rFonts w:eastAsia="宋体"/>
          <w:iCs w:val="0"/>
          <w:szCs w:val="21"/>
          <w:lang w:bidi="ar"/>
        </w:rPr>
        <w:instrText xml:space="preserve"> REF _Ref29490 \h </w:instrText>
      </w:r>
      <w:r>
        <w:rPr>
          <w:rFonts w:eastAsia="宋体"/>
          <w:iCs w:val="0"/>
          <w:szCs w:val="21"/>
          <w:lang w:bidi="ar"/>
        </w:rPr>
      </w:r>
      <w:r>
        <w:rPr>
          <w:rFonts w:eastAsia="宋体"/>
          <w:iCs w:val="0"/>
          <w:szCs w:val="21"/>
          <w:lang w:bidi="ar"/>
        </w:rPr>
        <w:fldChar w:fldCharType="separate"/>
      </w:r>
      <w:r>
        <w:rPr>
          <w:rFonts w:hint="eastAsia"/>
        </w:rPr>
        <w:t>It is proposed that the following five interference types should be considered fo</w:t>
      </w:r>
      <w:r>
        <w:rPr>
          <w:rFonts w:hint="eastAsia"/>
        </w:rPr>
        <w:t>r interference handling:</w:t>
      </w:r>
      <w:r>
        <w:rPr>
          <w:rFonts w:eastAsia="宋体"/>
          <w:iCs w:val="0"/>
          <w:szCs w:val="21"/>
          <w:lang w:bidi="ar"/>
        </w:rPr>
        <w:fldChar w:fldCharType="end"/>
      </w:r>
    </w:p>
    <w:p w:rsidR="000E54EE" w:rsidRDefault="004A3F1D">
      <w:pPr>
        <w:pStyle w:val="YJ-Proposal"/>
        <w:numPr>
          <w:ilvl w:val="0"/>
          <w:numId w:val="22"/>
        </w:numPr>
        <w:adjustRightInd w:val="0"/>
        <w:spacing w:before="120"/>
        <w:rPr>
          <w:lang w:val="en-US" w:eastAsia="zh-CN"/>
        </w:rPr>
      </w:pPr>
      <w:r>
        <w:rPr>
          <w:rFonts w:hint="eastAsia"/>
          <w:lang w:val="en-US" w:eastAsia="zh-CN"/>
        </w:rPr>
        <w:t>self-interference between CW and backscatter transmission,</w:t>
      </w:r>
    </w:p>
    <w:p w:rsidR="000E54EE" w:rsidRDefault="004A3F1D">
      <w:pPr>
        <w:pStyle w:val="YJ-Proposal"/>
        <w:numPr>
          <w:ilvl w:val="0"/>
          <w:numId w:val="22"/>
        </w:numPr>
        <w:adjustRightInd w:val="0"/>
        <w:spacing w:before="120"/>
        <w:rPr>
          <w:lang w:val="en-US" w:eastAsia="zh-CN"/>
        </w:rPr>
      </w:pPr>
      <w:proofErr w:type="spellStart"/>
      <w:r>
        <w:rPr>
          <w:rFonts w:hint="eastAsia"/>
          <w:lang w:val="en-US" w:eastAsia="zh-CN"/>
        </w:rPr>
        <w:t>gNB-gNB</w:t>
      </w:r>
      <w:proofErr w:type="spellEnd"/>
      <w:r>
        <w:rPr>
          <w:rFonts w:hint="eastAsia"/>
          <w:lang w:val="en-US" w:eastAsia="zh-CN"/>
        </w:rPr>
        <w:t xml:space="preserve"> CLI,</w:t>
      </w:r>
    </w:p>
    <w:p w:rsidR="000E54EE" w:rsidRDefault="004A3F1D">
      <w:pPr>
        <w:pStyle w:val="YJ-Proposal"/>
        <w:numPr>
          <w:ilvl w:val="0"/>
          <w:numId w:val="22"/>
        </w:numPr>
        <w:adjustRightInd w:val="0"/>
        <w:spacing w:before="120"/>
        <w:rPr>
          <w:lang w:val="en-US" w:eastAsia="zh-CN"/>
        </w:rPr>
      </w:pPr>
      <w:r>
        <w:rPr>
          <w:rFonts w:hint="eastAsia"/>
          <w:lang w:val="en-US" w:eastAsia="zh-CN"/>
        </w:rPr>
        <w:t>UE-device CLI,</w:t>
      </w:r>
    </w:p>
    <w:p w:rsidR="000E54EE" w:rsidRDefault="004A3F1D">
      <w:pPr>
        <w:pStyle w:val="YJ-Proposal"/>
        <w:numPr>
          <w:ilvl w:val="0"/>
          <w:numId w:val="22"/>
        </w:numPr>
        <w:adjustRightInd w:val="0"/>
        <w:spacing w:before="120"/>
        <w:rPr>
          <w:lang w:val="en-US" w:eastAsia="zh-CN"/>
        </w:rPr>
      </w:pPr>
      <w:r>
        <w:rPr>
          <w:rFonts w:hint="eastAsia"/>
          <w:lang w:val="en-US" w:eastAsia="zh-CN"/>
        </w:rPr>
        <w:t>intra-cell CW-</w:t>
      </w:r>
      <w:proofErr w:type="spellStart"/>
      <w:r>
        <w:rPr>
          <w:rFonts w:hint="eastAsia"/>
          <w:lang w:val="en-US" w:eastAsia="zh-CN"/>
        </w:rPr>
        <w:t>gNB</w:t>
      </w:r>
      <w:proofErr w:type="spellEnd"/>
      <w:r>
        <w:rPr>
          <w:rFonts w:hint="eastAsia"/>
          <w:lang w:val="en-US" w:eastAsia="zh-CN"/>
        </w:rPr>
        <w:t xml:space="preserve"> </w:t>
      </w:r>
      <w:r>
        <w:rPr>
          <w:lang w:val="en-US" w:eastAsia="zh-CN"/>
        </w:rPr>
        <w:t>interference</w:t>
      </w:r>
      <w:r>
        <w:rPr>
          <w:rFonts w:hint="eastAsia"/>
          <w:lang w:val="en-US" w:eastAsia="zh-CN"/>
        </w:rPr>
        <w:t xml:space="preserve"> and</w:t>
      </w:r>
    </w:p>
    <w:p w:rsidR="000E54EE" w:rsidRDefault="004A3F1D">
      <w:pPr>
        <w:pStyle w:val="YJ-Proposal"/>
        <w:numPr>
          <w:ilvl w:val="0"/>
          <w:numId w:val="22"/>
        </w:numPr>
        <w:adjustRightInd w:val="0"/>
        <w:spacing w:before="120"/>
        <w:rPr>
          <w:lang w:val="en-US" w:eastAsia="zh-CN"/>
        </w:rPr>
      </w:pPr>
      <w:r>
        <w:rPr>
          <w:lang w:val="en-US" w:eastAsia="zh-CN"/>
        </w:rPr>
        <w:t>other</w:t>
      </w:r>
      <w:r>
        <w:rPr>
          <w:rFonts w:hint="eastAsia"/>
          <w:lang w:val="en-US" w:eastAsia="zh-CN"/>
        </w:rPr>
        <w:t xml:space="preserve"> interference.</w:t>
      </w:r>
    </w:p>
    <w:p w:rsidR="000E54EE" w:rsidRDefault="004A3F1D">
      <w:pPr>
        <w:pStyle w:val="TOC1"/>
        <w:tabs>
          <w:tab w:val="clear" w:pos="0"/>
          <w:tab w:val="right" w:leader="dot" w:pos="9660"/>
        </w:tabs>
        <w:spacing w:before="120"/>
        <w:ind w:right="400"/>
      </w:pPr>
      <w:r>
        <w:fldChar w:fldCharType="begin"/>
      </w:r>
      <w:r>
        <w:instrText xml:space="preserve"> REF _Ref29631 \w \h </w:instrText>
      </w:r>
      <w:r>
        <w:fldChar w:fldCharType="separate"/>
      </w:r>
      <w:r>
        <w:t>Proposal 3:</w:t>
      </w:r>
      <w:r>
        <w:rPr>
          <w:rFonts w:hint="eastAsia"/>
        </w:rPr>
        <w:t xml:space="preserve"> </w:t>
      </w:r>
      <w:r>
        <w:fldChar w:fldCharType="end"/>
      </w:r>
      <w:r>
        <w:fldChar w:fldCharType="begin"/>
      </w:r>
      <w:r>
        <w:instrText xml:space="preserve"> REF _Ref29631 \h </w:instrText>
      </w:r>
      <w:r>
        <w:fldChar w:fldCharType="separate"/>
      </w:r>
      <w:r>
        <w:rPr>
          <w:rFonts w:hint="eastAsia"/>
        </w:rPr>
        <w:t xml:space="preserve">The </w:t>
      </w:r>
      <w:r>
        <w:t xml:space="preserve">RF </w:t>
      </w:r>
      <w:r>
        <w:rPr>
          <w:rFonts w:hint="eastAsia"/>
        </w:rPr>
        <w:t>requirement of waveform, the size of bandwidth, deployment mode, and transmission power of CW should be discussed by RAN4. The necessity of RAN1 specification for CW chara</w:t>
      </w:r>
      <w:r>
        <w:rPr>
          <w:rFonts w:hint="eastAsia"/>
        </w:rPr>
        <w:t xml:space="preserve">cteristics should be discussed. </w:t>
      </w:r>
      <w:r>
        <w:fldChar w:fldCharType="end"/>
      </w:r>
    </w:p>
    <w:p w:rsidR="000E54EE" w:rsidRDefault="000E54EE">
      <w:pPr>
        <w:pStyle w:val="TOC1"/>
        <w:tabs>
          <w:tab w:val="clear" w:pos="0"/>
          <w:tab w:val="right" w:leader="dot" w:pos="9660"/>
        </w:tabs>
        <w:spacing w:before="120"/>
        <w:ind w:right="400"/>
      </w:pPr>
    </w:p>
    <w:p w:rsidR="000E54EE" w:rsidRDefault="004A3F1D">
      <w:pPr>
        <w:pStyle w:val="1"/>
        <w:numPr>
          <w:ilvl w:val="0"/>
          <w:numId w:val="9"/>
        </w:numPr>
        <w:spacing w:before="120"/>
        <w:rPr>
          <w:rFonts w:ascii="Times New Roman" w:eastAsia="宋体" w:hAnsi="Times New Roman"/>
          <w:sz w:val="28"/>
          <w:szCs w:val="28"/>
        </w:rPr>
      </w:pPr>
      <w:bookmarkStart w:id="56" w:name="OLE_LINK16"/>
      <w:r>
        <w:rPr>
          <w:rFonts w:ascii="Times New Roman" w:eastAsia="宋体" w:hAnsi="Times New Roman"/>
          <w:sz w:val="28"/>
          <w:szCs w:val="28"/>
        </w:rPr>
        <w:t>References</w:t>
      </w:r>
    </w:p>
    <w:p w:rsidR="000E54EE" w:rsidRDefault="004A3F1D">
      <w:pPr>
        <w:pStyle w:val="References"/>
        <w:spacing w:before="120" w:after="120"/>
        <w:ind w:left="363" w:hanging="363"/>
        <w:rPr>
          <w:szCs w:val="21"/>
        </w:rPr>
      </w:pPr>
      <w:r>
        <w:rPr>
          <w:szCs w:val="21"/>
        </w:rPr>
        <w:t>RP-234058</w:t>
      </w:r>
      <w:r>
        <w:rPr>
          <w:rFonts w:hint="eastAsia"/>
          <w:szCs w:val="21"/>
          <w:lang w:eastAsia="zh-CN"/>
        </w:rPr>
        <w:t xml:space="preserve">, </w:t>
      </w:r>
      <w:r>
        <w:rPr>
          <w:szCs w:val="21"/>
          <w:lang w:eastAsia="zh-CN"/>
        </w:rPr>
        <w:t>“New SID: Study on solutions for Ambient IoT (Internet of Things) in NR”</w:t>
      </w:r>
      <w:r>
        <w:rPr>
          <w:rFonts w:hint="eastAsia"/>
          <w:szCs w:val="21"/>
          <w:lang w:eastAsia="zh-CN"/>
        </w:rPr>
        <w:t>, RAN#102, HW.</w:t>
      </w:r>
    </w:p>
    <w:p w:rsidR="000E54EE" w:rsidRDefault="004A3F1D">
      <w:pPr>
        <w:pStyle w:val="References"/>
        <w:spacing w:before="120" w:after="120"/>
        <w:ind w:left="363" w:hanging="363"/>
        <w:rPr>
          <w:szCs w:val="21"/>
        </w:rPr>
      </w:pPr>
      <w:r>
        <w:rPr>
          <w:rFonts w:hint="eastAsia"/>
          <w:szCs w:val="21"/>
          <w:lang w:eastAsia="zh-CN"/>
        </w:rPr>
        <w:t xml:space="preserve">TR 38.858, </w:t>
      </w:r>
      <w:r>
        <w:rPr>
          <w:szCs w:val="21"/>
          <w:lang w:eastAsia="zh-CN"/>
        </w:rPr>
        <w:t>“Study on Evolution of NR Duplex Opera</w:t>
      </w:r>
      <w:r>
        <w:rPr>
          <w:szCs w:val="21"/>
          <w:lang w:eastAsia="zh-CN"/>
        </w:rPr>
        <w:t>tion</w:t>
      </w:r>
      <w:r>
        <w:rPr>
          <w:rFonts w:hint="eastAsia"/>
          <w:szCs w:val="21"/>
          <w:lang w:eastAsia="zh-CN"/>
        </w:rPr>
        <w:t xml:space="preserve"> (Release 18)</w:t>
      </w:r>
      <w:r>
        <w:rPr>
          <w:szCs w:val="21"/>
          <w:lang w:eastAsia="zh-CN"/>
        </w:rPr>
        <w:t>”</w:t>
      </w:r>
      <w:r>
        <w:rPr>
          <w:rFonts w:hint="eastAsia"/>
          <w:szCs w:val="21"/>
          <w:lang w:eastAsia="zh-CN"/>
        </w:rPr>
        <w:t>, 2023-12.</w:t>
      </w:r>
    </w:p>
    <w:bookmarkEnd w:id="56"/>
    <w:p w:rsidR="000E54EE" w:rsidRDefault="000E54EE">
      <w:pPr>
        <w:pStyle w:val="References"/>
        <w:numPr>
          <w:ilvl w:val="0"/>
          <w:numId w:val="0"/>
        </w:numPr>
        <w:spacing w:before="120"/>
        <w:rPr>
          <w:lang w:eastAsia="zh-CN"/>
        </w:rPr>
      </w:pPr>
    </w:p>
    <w:sectPr w:rsidR="000E54EE">
      <w:headerReference w:type="even" r:id="rId11"/>
      <w:headerReference w:type="default" r:id="rId12"/>
      <w:footerReference w:type="even" r:id="rId13"/>
      <w:footerReference w:type="default" r:id="rId14"/>
      <w:headerReference w:type="first" r:id="rId15"/>
      <w:footerReference w:type="first" r:id="rId16"/>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F1D" w:rsidRDefault="004A3F1D">
      <w:pPr>
        <w:spacing w:before="120" w:line="240" w:lineRule="auto"/>
      </w:pPr>
    </w:p>
  </w:endnote>
  <w:endnote w:type="continuationSeparator" w:id="0">
    <w:p w:rsidR="004A3F1D" w:rsidRDefault="004A3F1D">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4EE" w:rsidRDefault="000E54EE">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1533315"/>
      <w:docPartObj>
        <w:docPartGallery w:val="Page Numbers (Bottom of Page)"/>
        <w:docPartUnique/>
      </w:docPartObj>
    </w:sdtPr>
    <w:sdtContent>
      <w:p w:rsidR="00B226E6" w:rsidRDefault="00B226E6">
        <w:pPr>
          <w:pStyle w:val="af6"/>
          <w:spacing w:before="120"/>
          <w:jc w:val="center"/>
        </w:pPr>
        <w:r>
          <w:fldChar w:fldCharType="begin"/>
        </w:r>
        <w:r>
          <w:instrText>PAGE   \* MERGEFORMAT</w:instrText>
        </w:r>
        <w:r>
          <w:fldChar w:fldCharType="separate"/>
        </w:r>
        <w:r>
          <w:rPr>
            <w:lang w:val="zh-CN"/>
          </w:rPr>
          <w:t>2</w:t>
        </w:r>
        <w:r>
          <w:fldChar w:fldCharType="end"/>
        </w:r>
      </w:p>
    </w:sdtContent>
  </w:sdt>
  <w:p w:rsidR="000E54EE" w:rsidRDefault="000E54EE">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4EE" w:rsidRDefault="000E54EE">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F1D" w:rsidRDefault="004A3F1D">
      <w:pPr>
        <w:spacing w:before="120" w:after="0"/>
      </w:pPr>
    </w:p>
  </w:footnote>
  <w:footnote w:type="continuationSeparator" w:id="0">
    <w:p w:rsidR="004A3F1D" w:rsidRDefault="004A3F1D">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4EE" w:rsidRDefault="000E54EE">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4EE" w:rsidRDefault="000E54EE">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4EE" w:rsidRDefault="000E54EE">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8C5712"/>
    <w:multiLevelType w:val="multilevel"/>
    <w:tmpl w:val="9D8C571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9D574A7"/>
    <w:multiLevelType w:val="singleLevel"/>
    <w:tmpl w:val="A9D574A7"/>
    <w:lvl w:ilvl="0">
      <w:start w:val="1"/>
      <w:numFmt w:val="bullet"/>
      <w:lvlText w:val=""/>
      <w:lvlJc w:val="left"/>
      <w:pPr>
        <w:ind w:left="420" w:hanging="420"/>
      </w:pPr>
      <w:rPr>
        <w:rFonts w:ascii="Wingdings" w:hAnsi="Wingdings" w:hint="default"/>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5BAFC63"/>
    <w:multiLevelType w:val="singleLevel"/>
    <w:tmpl w:val="C5BAFC63"/>
    <w:lvl w:ilvl="0">
      <w:start w:val="1"/>
      <w:numFmt w:val="decimal"/>
      <w:lvlText w:val="%1)"/>
      <w:lvlJc w:val="left"/>
      <w:pPr>
        <w:ind w:left="425" w:hanging="425"/>
      </w:pPr>
      <w:rPr>
        <w:rFonts w:hint="default"/>
      </w:rPr>
    </w:lvl>
  </w:abstractNum>
  <w:abstractNum w:abstractNumId="5" w15:restartNumberingAfterBreak="0">
    <w:nsid w:val="DBCDAAEC"/>
    <w:multiLevelType w:val="singleLevel"/>
    <w:tmpl w:val="DBCDAAEC"/>
    <w:lvl w:ilvl="0">
      <w:start w:val="5"/>
      <w:numFmt w:val="decimal"/>
      <w:lvlText w:val="%1)"/>
      <w:lvlJc w:val="left"/>
      <w:pPr>
        <w:tabs>
          <w:tab w:val="left" w:pos="420"/>
        </w:tabs>
        <w:ind w:left="425" w:hanging="425"/>
      </w:pPr>
      <w:rPr>
        <w:rFonts w:hint="default"/>
      </w:rPr>
    </w:lvl>
  </w:abstractNum>
  <w:abstractNum w:abstractNumId="6" w15:restartNumberingAfterBreak="0">
    <w:nsid w:val="DBCEFE66"/>
    <w:multiLevelType w:val="singleLevel"/>
    <w:tmpl w:val="DBCEFE66"/>
    <w:lvl w:ilvl="0">
      <w:start w:val="1"/>
      <w:numFmt w:val="bullet"/>
      <w:lvlText w:val=""/>
      <w:lvlJc w:val="left"/>
      <w:pPr>
        <w:ind w:left="420" w:hanging="420"/>
      </w:pPr>
      <w:rPr>
        <w:rFonts w:ascii="Wingdings" w:hAnsi="Wingdings" w:hint="default"/>
      </w:rPr>
    </w:lvl>
  </w:abstractNum>
  <w:abstractNum w:abstractNumId="7" w15:restartNumberingAfterBreak="0">
    <w:nsid w:val="E73AEC2F"/>
    <w:multiLevelType w:val="singleLevel"/>
    <w:tmpl w:val="E73AEC2F"/>
    <w:lvl w:ilvl="0">
      <w:start w:val="1"/>
      <w:numFmt w:val="bullet"/>
      <w:lvlText w:val=""/>
      <w:lvlJc w:val="left"/>
      <w:pPr>
        <w:ind w:left="420" w:hanging="420"/>
      </w:pPr>
      <w:rPr>
        <w:rFonts w:ascii="Wingdings" w:hAnsi="Wingdings" w:hint="default"/>
      </w:rPr>
    </w:lvl>
  </w:abstractNum>
  <w:abstractNum w:abstractNumId="8" w15:restartNumberingAfterBreak="0">
    <w:nsid w:val="EF83A0F7"/>
    <w:multiLevelType w:val="singleLevel"/>
    <w:tmpl w:val="EF83A0F7"/>
    <w:lvl w:ilvl="0">
      <w:start w:val="1"/>
      <w:numFmt w:val="bullet"/>
      <w:lvlText w:val=""/>
      <w:lvlJc w:val="left"/>
      <w:pPr>
        <w:ind w:left="420" w:hanging="42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73BDB1"/>
    <w:multiLevelType w:val="singleLevel"/>
    <w:tmpl w:val="1173BDB1"/>
    <w:lvl w:ilvl="0">
      <w:start w:val="1"/>
      <w:numFmt w:val="bullet"/>
      <w:lvlText w:val=""/>
      <w:lvlJc w:val="left"/>
      <w:pPr>
        <w:ind w:left="420" w:hanging="420"/>
      </w:pPr>
      <w:rPr>
        <w:rFonts w:ascii="Wingdings" w:hAnsi="Wingdings" w:hint="default"/>
      </w:rPr>
    </w:lvl>
  </w:abstractNum>
  <w:abstractNum w:abstractNumId="11"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57824FD"/>
    <w:multiLevelType w:val="singleLevel"/>
    <w:tmpl w:val="557824FD"/>
    <w:lvl w:ilvl="0">
      <w:start w:val="1"/>
      <w:numFmt w:val="decimal"/>
      <w:lvlText w:val="%1)"/>
      <w:lvlJc w:val="left"/>
      <w:pPr>
        <w:ind w:left="425" w:hanging="425"/>
      </w:pPr>
      <w:rPr>
        <w:rFonts w:hint="default"/>
      </w:rPr>
    </w:lvl>
  </w:abstractNum>
  <w:abstractNum w:abstractNumId="16" w15:restartNumberingAfterBreak="0">
    <w:nsid w:val="56A84E73"/>
    <w:multiLevelType w:val="singleLevel"/>
    <w:tmpl w:val="56A84E73"/>
    <w:lvl w:ilvl="0">
      <w:start w:val="1"/>
      <w:numFmt w:val="bullet"/>
      <w:lvlText w:val=""/>
      <w:lvlJc w:val="left"/>
      <w:pPr>
        <w:ind w:left="420" w:hanging="420"/>
      </w:pPr>
      <w:rPr>
        <w:rFonts w:ascii="Wingdings" w:hAnsi="Wingdings" w:hint="default"/>
      </w:rPr>
    </w:lvl>
  </w:abstractNum>
  <w:abstractNum w:abstractNumId="1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9" w15:restartNumberingAfterBreak="0">
    <w:nsid w:val="6CE6467E"/>
    <w:multiLevelType w:val="singleLevel"/>
    <w:tmpl w:val="6CE6467E"/>
    <w:lvl w:ilvl="0">
      <w:start w:val="1"/>
      <w:numFmt w:val="decimal"/>
      <w:lvlText w:val="%1)"/>
      <w:lvlJc w:val="left"/>
      <w:pPr>
        <w:ind w:left="425" w:hanging="425"/>
      </w:pPr>
      <w:rPr>
        <w:rFont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18"/>
  </w:num>
  <w:num w:numId="2">
    <w:abstractNumId w:val="11"/>
  </w:num>
  <w:num w:numId="3">
    <w:abstractNumId w:val="14"/>
  </w:num>
  <w:num w:numId="4">
    <w:abstractNumId w:val="13"/>
  </w:num>
  <w:num w:numId="5">
    <w:abstractNumId w:val="20"/>
  </w:num>
  <w:num w:numId="6">
    <w:abstractNumId w:val="12"/>
  </w:num>
  <w:num w:numId="7">
    <w:abstractNumId w:val="2"/>
  </w:num>
  <w:num w:numId="8">
    <w:abstractNumId w:val="3"/>
  </w:num>
  <w:num w:numId="9">
    <w:abstractNumId w:val="22"/>
  </w:num>
  <w:num w:numId="10">
    <w:abstractNumId w:val="21"/>
  </w:num>
  <w:num w:numId="11">
    <w:abstractNumId w:val="9"/>
  </w:num>
  <w:num w:numId="12">
    <w:abstractNumId w:val="17"/>
  </w:num>
  <w:num w:numId="13">
    <w:abstractNumId w:val="7"/>
  </w:num>
  <w:num w:numId="14">
    <w:abstractNumId w:val="4"/>
  </w:num>
  <w:num w:numId="15">
    <w:abstractNumId w:val="6"/>
  </w:num>
  <w:num w:numId="16">
    <w:abstractNumId w:val="0"/>
  </w:num>
  <w:num w:numId="17">
    <w:abstractNumId w:val="15"/>
  </w:num>
  <w:num w:numId="18">
    <w:abstractNumId w:val="10"/>
  </w:num>
  <w:num w:numId="19">
    <w:abstractNumId w:val="19"/>
  </w:num>
  <w:num w:numId="20">
    <w:abstractNumId w:val="5"/>
  </w:num>
  <w:num w:numId="21">
    <w:abstractNumId w:val="8"/>
  </w:num>
  <w:num w:numId="22">
    <w:abstractNumId w:val="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16"/>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4EE"/>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4BA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A95"/>
    <w:rsid w:val="00361C30"/>
    <w:rsid w:val="003620FD"/>
    <w:rsid w:val="003620FE"/>
    <w:rsid w:val="0036213C"/>
    <w:rsid w:val="003621E4"/>
    <w:rsid w:val="00362482"/>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4EE"/>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53A"/>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7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5C76"/>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3F1D"/>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063"/>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0FE8"/>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0"/>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36"/>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2C4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3DD0"/>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84"/>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4D"/>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C54"/>
    <w:rsid w:val="008A5EA6"/>
    <w:rsid w:val="008A6108"/>
    <w:rsid w:val="008A63CE"/>
    <w:rsid w:val="008A707C"/>
    <w:rsid w:val="008A749D"/>
    <w:rsid w:val="008A749E"/>
    <w:rsid w:val="008A763A"/>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9DD"/>
    <w:rsid w:val="00936B25"/>
    <w:rsid w:val="00936DC2"/>
    <w:rsid w:val="00937087"/>
    <w:rsid w:val="009373FC"/>
    <w:rsid w:val="00937506"/>
    <w:rsid w:val="009375E1"/>
    <w:rsid w:val="00937699"/>
    <w:rsid w:val="00937D77"/>
    <w:rsid w:val="00937FA6"/>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7B1"/>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0B"/>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6E76"/>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2F13"/>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4F1"/>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6E6"/>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2F44"/>
    <w:rsid w:val="00B931F5"/>
    <w:rsid w:val="00B93246"/>
    <w:rsid w:val="00B932D7"/>
    <w:rsid w:val="00B93449"/>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D8"/>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7C"/>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DB4"/>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21"/>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5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6BE7"/>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C99"/>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69"/>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3FD"/>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56"/>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3B1"/>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2D8"/>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01681"/>
    <w:rsid w:val="015249FD"/>
    <w:rsid w:val="015264A0"/>
    <w:rsid w:val="01604DC0"/>
    <w:rsid w:val="016C53E8"/>
    <w:rsid w:val="016F1A2E"/>
    <w:rsid w:val="0179796A"/>
    <w:rsid w:val="017D2B3B"/>
    <w:rsid w:val="018D5C04"/>
    <w:rsid w:val="019B5B19"/>
    <w:rsid w:val="019D2B5F"/>
    <w:rsid w:val="01AA45E9"/>
    <w:rsid w:val="01B04005"/>
    <w:rsid w:val="01B17FD2"/>
    <w:rsid w:val="01B81AF2"/>
    <w:rsid w:val="01B8347F"/>
    <w:rsid w:val="01BA32CC"/>
    <w:rsid w:val="01BC425F"/>
    <w:rsid w:val="01CD3F24"/>
    <w:rsid w:val="01D77ED7"/>
    <w:rsid w:val="01E61A06"/>
    <w:rsid w:val="01E92270"/>
    <w:rsid w:val="01F1660E"/>
    <w:rsid w:val="01FE3350"/>
    <w:rsid w:val="020C2DCB"/>
    <w:rsid w:val="021501BD"/>
    <w:rsid w:val="0216677E"/>
    <w:rsid w:val="021C4991"/>
    <w:rsid w:val="02206671"/>
    <w:rsid w:val="0222608E"/>
    <w:rsid w:val="02265D55"/>
    <w:rsid w:val="02266E5D"/>
    <w:rsid w:val="0227664A"/>
    <w:rsid w:val="022A6766"/>
    <w:rsid w:val="02314650"/>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EF0B13"/>
    <w:rsid w:val="02F11E59"/>
    <w:rsid w:val="02F24C80"/>
    <w:rsid w:val="02F400B3"/>
    <w:rsid w:val="02F43FD5"/>
    <w:rsid w:val="02F520A6"/>
    <w:rsid w:val="02FE7720"/>
    <w:rsid w:val="02FF24ED"/>
    <w:rsid w:val="03034770"/>
    <w:rsid w:val="030622C5"/>
    <w:rsid w:val="0309724D"/>
    <w:rsid w:val="030E4AA8"/>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75908"/>
    <w:rsid w:val="03593D16"/>
    <w:rsid w:val="035A6F75"/>
    <w:rsid w:val="035A7C1B"/>
    <w:rsid w:val="035F290B"/>
    <w:rsid w:val="035F3252"/>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973A6"/>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93A64"/>
    <w:rsid w:val="047E4672"/>
    <w:rsid w:val="04801064"/>
    <w:rsid w:val="04830488"/>
    <w:rsid w:val="04842FF2"/>
    <w:rsid w:val="048E06FC"/>
    <w:rsid w:val="049534BA"/>
    <w:rsid w:val="049766A6"/>
    <w:rsid w:val="04A11ADB"/>
    <w:rsid w:val="04A31E3A"/>
    <w:rsid w:val="04A34073"/>
    <w:rsid w:val="04A66578"/>
    <w:rsid w:val="04A66C6A"/>
    <w:rsid w:val="04A93804"/>
    <w:rsid w:val="04AB0590"/>
    <w:rsid w:val="04AC3F1E"/>
    <w:rsid w:val="04B42AAF"/>
    <w:rsid w:val="04B51667"/>
    <w:rsid w:val="04CB127E"/>
    <w:rsid w:val="04DE7C00"/>
    <w:rsid w:val="04DF69BC"/>
    <w:rsid w:val="04E226B3"/>
    <w:rsid w:val="04E7515D"/>
    <w:rsid w:val="04E93366"/>
    <w:rsid w:val="04E976A8"/>
    <w:rsid w:val="04EF0CB3"/>
    <w:rsid w:val="04EF68C9"/>
    <w:rsid w:val="04F43D09"/>
    <w:rsid w:val="04F564FF"/>
    <w:rsid w:val="04F713E5"/>
    <w:rsid w:val="04F7195B"/>
    <w:rsid w:val="04FC7151"/>
    <w:rsid w:val="050350F8"/>
    <w:rsid w:val="05161870"/>
    <w:rsid w:val="05170BBC"/>
    <w:rsid w:val="05184428"/>
    <w:rsid w:val="05230410"/>
    <w:rsid w:val="052445C5"/>
    <w:rsid w:val="05315285"/>
    <w:rsid w:val="053C4F29"/>
    <w:rsid w:val="05412018"/>
    <w:rsid w:val="054B5430"/>
    <w:rsid w:val="05574EC8"/>
    <w:rsid w:val="055E0D42"/>
    <w:rsid w:val="055E53F1"/>
    <w:rsid w:val="055E5CFF"/>
    <w:rsid w:val="05614226"/>
    <w:rsid w:val="05663426"/>
    <w:rsid w:val="056F373A"/>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D85BBD"/>
    <w:rsid w:val="05E625E2"/>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07D7"/>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2437B4"/>
    <w:rsid w:val="072F7EE0"/>
    <w:rsid w:val="073606DB"/>
    <w:rsid w:val="073966E8"/>
    <w:rsid w:val="07396B8A"/>
    <w:rsid w:val="07443056"/>
    <w:rsid w:val="07445372"/>
    <w:rsid w:val="0746505C"/>
    <w:rsid w:val="074E10D5"/>
    <w:rsid w:val="07541C13"/>
    <w:rsid w:val="075D38EB"/>
    <w:rsid w:val="076977E4"/>
    <w:rsid w:val="076C58B9"/>
    <w:rsid w:val="07711E12"/>
    <w:rsid w:val="07760BF1"/>
    <w:rsid w:val="07765848"/>
    <w:rsid w:val="077943D1"/>
    <w:rsid w:val="077D0637"/>
    <w:rsid w:val="07842814"/>
    <w:rsid w:val="07860886"/>
    <w:rsid w:val="078C505F"/>
    <w:rsid w:val="078D0F6F"/>
    <w:rsid w:val="079F4BBC"/>
    <w:rsid w:val="07AE279F"/>
    <w:rsid w:val="07B04FBA"/>
    <w:rsid w:val="07B22D71"/>
    <w:rsid w:val="07B6661D"/>
    <w:rsid w:val="07B9334A"/>
    <w:rsid w:val="07BA1371"/>
    <w:rsid w:val="07BE30FF"/>
    <w:rsid w:val="07C46B94"/>
    <w:rsid w:val="07CE7623"/>
    <w:rsid w:val="07CF283A"/>
    <w:rsid w:val="07D236A3"/>
    <w:rsid w:val="07D31E6A"/>
    <w:rsid w:val="07D83F95"/>
    <w:rsid w:val="07E421DD"/>
    <w:rsid w:val="07E45CD3"/>
    <w:rsid w:val="07F22CA1"/>
    <w:rsid w:val="07F326C5"/>
    <w:rsid w:val="07F85A7A"/>
    <w:rsid w:val="07FE365F"/>
    <w:rsid w:val="07FF7CEA"/>
    <w:rsid w:val="08002E51"/>
    <w:rsid w:val="08015370"/>
    <w:rsid w:val="0802095F"/>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060BEA"/>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EB2B51"/>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475469"/>
    <w:rsid w:val="0A5B43BC"/>
    <w:rsid w:val="0A5C1119"/>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A38D8"/>
    <w:rsid w:val="0BCF0317"/>
    <w:rsid w:val="0BCF40E1"/>
    <w:rsid w:val="0BD3377D"/>
    <w:rsid w:val="0BD75512"/>
    <w:rsid w:val="0BDD7F90"/>
    <w:rsid w:val="0BF3046B"/>
    <w:rsid w:val="0BFF0D11"/>
    <w:rsid w:val="0C0A09D9"/>
    <w:rsid w:val="0C0A27E8"/>
    <w:rsid w:val="0C1B23F1"/>
    <w:rsid w:val="0C1E7B04"/>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A1262D"/>
    <w:rsid w:val="0CA83EB4"/>
    <w:rsid w:val="0CB61F18"/>
    <w:rsid w:val="0CB708F8"/>
    <w:rsid w:val="0CBB22BB"/>
    <w:rsid w:val="0CC50305"/>
    <w:rsid w:val="0CC60211"/>
    <w:rsid w:val="0CC837F8"/>
    <w:rsid w:val="0CCB6408"/>
    <w:rsid w:val="0CCC07CB"/>
    <w:rsid w:val="0CD17287"/>
    <w:rsid w:val="0CDF07BC"/>
    <w:rsid w:val="0CDF6E27"/>
    <w:rsid w:val="0CE0112D"/>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E6202"/>
    <w:rsid w:val="10161F22"/>
    <w:rsid w:val="101B771C"/>
    <w:rsid w:val="102703EA"/>
    <w:rsid w:val="102D3950"/>
    <w:rsid w:val="103023B5"/>
    <w:rsid w:val="10362111"/>
    <w:rsid w:val="103E1E10"/>
    <w:rsid w:val="10411FB1"/>
    <w:rsid w:val="10441BE8"/>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1708F"/>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C0779D"/>
    <w:rsid w:val="11C833BC"/>
    <w:rsid w:val="11CC201F"/>
    <w:rsid w:val="11CF4D95"/>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93F61"/>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704D0"/>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6398E"/>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40F4D"/>
    <w:rsid w:val="15CA50D8"/>
    <w:rsid w:val="15CB70AE"/>
    <w:rsid w:val="15CE3040"/>
    <w:rsid w:val="15D572A3"/>
    <w:rsid w:val="15D75AD0"/>
    <w:rsid w:val="15D90292"/>
    <w:rsid w:val="15DD3466"/>
    <w:rsid w:val="15DE4F45"/>
    <w:rsid w:val="15E13171"/>
    <w:rsid w:val="15E8344F"/>
    <w:rsid w:val="15EE4ED6"/>
    <w:rsid w:val="15EE77CF"/>
    <w:rsid w:val="15F03B25"/>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4465B"/>
    <w:rsid w:val="17D5010B"/>
    <w:rsid w:val="17E060B6"/>
    <w:rsid w:val="17E562A4"/>
    <w:rsid w:val="17EA3230"/>
    <w:rsid w:val="17EB7496"/>
    <w:rsid w:val="17F52E5D"/>
    <w:rsid w:val="17F5647B"/>
    <w:rsid w:val="17FA1255"/>
    <w:rsid w:val="17FF3BD2"/>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7A461B"/>
    <w:rsid w:val="187C114A"/>
    <w:rsid w:val="187E2380"/>
    <w:rsid w:val="18821AB9"/>
    <w:rsid w:val="18822361"/>
    <w:rsid w:val="18834D66"/>
    <w:rsid w:val="1884739C"/>
    <w:rsid w:val="18881A32"/>
    <w:rsid w:val="18984110"/>
    <w:rsid w:val="18A84B5D"/>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58313F"/>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7C1128"/>
    <w:rsid w:val="1A87283E"/>
    <w:rsid w:val="1A8A56F3"/>
    <w:rsid w:val="1A8B3E2F"/>
    <w:rsid w:val="1A933EDE"/>
    <w:rsid w:val="1A963128"/>
    <w:rsid w:val="1A994E48"/>
    <w:rsid w:val="1AA45741"/>
    <w:rsid w:val="1AA77C74"/>
    <w:rsid w:val="1AA947AD"/>
    <w:rsid w:val="1AAA7B36"/>
    <w:rsid w:val="1AAE4948"/>
    <w:rsid w:val="1AB568C2"/>
    <w:rsid w:val="1AC05055"/>
    <w:rsid w:val="1ADF03A3"/>
    <w:rsid w:val="1AE23D75"/>
    <w:rsid w:val="1AE35A53"/>
    <w:rsid w:val="1B080AA1"/>
    <w:rsid w:val="1B0B74D8"/>
    <w:rsid w:val="1B0D5630"/>
    <w:rsid w:val="1B0F24A7"/>
    <w:rsid w:val="1B226521"/>
    <w:rsid w:val="1B266953"/>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7F1E29"/>
    <w:rsid w:val="1B8221E6"/>
    <w:rsid w:val="1B844F6D"/>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76342"/>
    <w:rsid w:val="1BF36301"/>
    <w:rsid w:val="1BF46A61"/>
    <w:rsid w:val="1BF830D1"/>
    <w:rsid w:val="1BFA1814"/>
    <w:rsid w:val="1BFE562F"/>
    <w:rsid w:val="1C00639F"/>
    <w:rsid w:val="1C122688"/>
    <w:rsid w:val="1C1672DC"/>
    <w:rsid w:val="1C245DA4"/>
    <w:rsid w:val="1C282794"/>
    <w:rsid w:val="1C2C4C0F"/>
    <w:rsid w:val="1C2C5DF4"/>
    <w:rsid w:val="1C2F4A60"/>
    <w:rsid w:val="1C390FC4"/>
    <w:rsid w:val="1C3C5060"/>
    <w:rsid w:val="1C503B94"/>
    <w:rsid w:val="1C52658A"/>
    <w:rsid w:val="1C5A6626"/>
    <w:rsid w:val="1C611B80"/>
    <w:rsid w:val="1C70216C"/>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9D1D87"/>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3F19AC"/>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1179"/>
    <w:rsid w:val="1EEE370A"/>
    <w:rsid w:val="1EFD0709"/>
    <w:rsid w:val="1EFE623D"/>
    <w:rsid w:val="1EFF61EC"/>
    <w:rsid w:val="1F021D32"/>
    <w:rsid w:val="1F20022E"/>
    <w:rsid w:val="1F2C6456"/>
    <w:rsid w:val="1F323469"/>
    <w:rsid w:val="1F3A3B7C"/>
    <w:rsid w:val="1F3F2D3F"/>
    <w:rsid w:val="1F455C99"/>
    <w:rsid w:val="1F4E539B"/>
    <w:rsid w:val="1F4F4677"/>
    <w:rsid w:val="1F5F2826"/>
    <w:rsid w:val="1F643B5C"/>
    <w:rsid w:val="1F680638"/>
    <w:rsid w:val="1F687E82"/>
    <w:rsid w:val="1F7F4A2C"/>
    <w:rsid w:val="1F7F4BAD"/>
    <w:rsid w:val="1F7F4E28"/>
    <w:rsid w:val="1F85033F"/>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37D39"/>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429B1"/>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9C309C"/>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322FA9"/>
    <w:rsid w:val="2535601D"/>
    <w:rsid w:val="253C5757"/>
    <w:rsid w:val="254602F5"/>
    <w:rsid w:val="254A78A8"/>
    <w:rsid w:val="254D7DE7"/>
    <w:rsid w:val="255A2902"/>
    <w:rsid w:val="255D2987"/>
    <w:rsid w:val="255D2F39"/>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C3368"/>
    <w:rsid w:val="261E59B9"/>
    <w:rsid w:val="261E5DAA"/>
    <w:rsid w:val="26367DDD"/>
    <w:rsid w:val="263725F3"/>
    <w:rsid w:val="26384145"/>
    <w:rsid w:val="26395362"/>
    <w:rsid w:val="264A4FA6"/>
    <w:rsid w:val="264C6402"/>
    <w:rsid w:val="265E54BD"/>
    <w:rsid w:val="266759B4"/>
    <w:rsid w:val="266D67CA"/>
    <w:rsid w:val="26716B7E"/>
    <w:rsid w:val="2678314A"/>
    <w:rsid w:val="2679522B"/>
    <w:rsid w:val="267F6970"/>
    <w:rsid w:val="26814BD1"/>
    <w:rsid w:val="26815F61"/>
    <w:rsid w:val="2688233B"/>
    <w:rsid w:val="268B3AC2"/>
    <w:rsid w:val="26962104"/>
    <w:rsid w:val="269A7829"/>
    <w:rsid w:val="269B2AE6"/>
    <w:rsid w:val="26AF5F03"/>
    <w:rsid w:val="26B062CC"/>
    <w:rsid w:val="26B57A60"/>
    <w:rsid w:val="26BA755B"/>
    <w:rsid w:val="26BA7DD8"/>
    <w:rsid w:val="26BE5867"/>
    <w:rsid w:val="26C40749"/>
    <w:rsid w:val="26D37CFD"/>
    <w:rsid w:val="26D51F37"/>
    <w:rsid w:val="26D55359"/>
    <w:rsid w:val="26D57B6E"/>
    <w:rsid w:val="26D66B4B"/>
    <w:rsid w:val="26DC4F1F"/>
    <w:rsid w:val="26E908F9"/>
    <w:rsid w:val="26EC24A4"/>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721E3"/>
    <w:rsid w:val="275E798A"/>
    <w:rsid w:val="27654C33"/>
    <w:rsid w:val="27655E15"/>
    <w:rsid w:val="27657C77"/>
    <w:rsid w:val="277005F0"/>
    <w:rsid w:val="27702AAA"/>
    <w:rsid w:val="27716C57"/>
    <w:rsid w:val="27787EC9"/>
    <w:rsid w:val="277A2228"/>
    <w:rsid w:val="277C41CD"/>
    <w:rsid w:val="277F5E97"/>
    <w:rsid w:val="27877B31"/>
    <w:rsid w:val="278D3DF3"/>
    <w:rsid w:val="27A722FB"/>
    <w:rsid w:val="27AE498E"/>
    <w:rsid w:val="27AF0149"/>
    <w:rsid w:val="27C70146"/>
    <w:rsid w:val="27DC482F"/>
    <w:rsid w:val="27DE7EEA"/>
    <w:rsid w:val="27E3007B"/>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655D5"/>
    <w:rsid w:val="286E1A46"/>
    <w:rsid w:val="28786F66"/>
    <w:rsid w:val="28801CA5"/>
    <w:rsid w:val="288775DB"/>
    <w:rsid w:val="28960322"/>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0255"/>
    <w:rsid w:val="28EA37AB"/>
    <w:rsid w:val="28EA39A4"/>
    <w:rsid w:val="28F6001D"/>
    <w:rsid w:val="28F67160"/>
    <w:rsid w:val="28F95B87"/>
    <w:rsid w:val="28FD4174"/>
    <w:rsid w:val="2900651C"/>
    <w:rsid w:val="2908660F"/>
    <w:rsid w:val="290A7C49"/>
    <w:rsid w:val="290B3FB4"/>
    <w:rsid w:val="291025A6"/>
    <w:rsid w:val="29181460"/>
    <w:rsid w:val="292147ED"/>
    <w:rsid w:val="29265026"/>
    <w:rsid w:val="293171B7"/>
    <w:rsid w:val="29367CF8"/>
    <w:rsid w:val="29383574"/>
    <w:rsid w:val="293B71E4"/>
    <w:rsid w:val="294562C8"/>
    <w:rsid w:val="29466767"/>
    <w:rsid w:val="294A7CF4"/>
    <w:rsid w:val="2956167A"/>
    <w:rsid w:val="29571B39"/>
    <w:rsid w:val="295B4BE8"/>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C32223"/>
    <w:rsid w:val="29C357E2"/>
    <w:rsid w:val="29C5567B"/>
    <w:rsid w:val="29C63395"/>
    <w:rsid w:val="29C846A2"/>
    <w:rsid w:val="29C9052E"/>
    <w:rsid w:val="29CD675A"/>
    <w:rsid w:val="29D3777A"/>
    <w:rsid w:val="29D932EB"/>
    <w:rsid w:val="29E0682D"/>
    <w:rsid w:val="29E56C2B"/>
    <w:rsid w:val="29EF08D5"/>
    <w:rsid w:val="29F421D2"/>
    <w:rsid w:val="29FB5D7B"/>
    <w:rsid w:val="2A004A98"/>
    <w:rsid w:val="2A072E6D"/>
    <w:rsid w:val="2A1100C5"/>
    <w:rsid w:val="2A15378D"/>
    <w:rsid w:val="2A167CFF"/>
    <w:rsid w:val="2A1A436B"/>
    <w:rsid w:val="2A1D6731"/>
    <w:rsid w:val="2A1D6EA4"/>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8A6E4B"/>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4B61"/>
    <w:rsid w:val="2AEA5FD6"/>
    <w:rsid w:val="2AEB3566"/>
    <w:rsid w:val="2AED024D"/>
    <w:rsid w:val="2AF64858"/>
    <w:rsid w:val="2AF86E01"/>
    <w:rsid w:val="2B006B0F"/>
    <w:rsid w:val="2B0C73F8"/>
    <w:rsid w:val="2B0D431B"/>
    <w:rsid w:val="2B2542FC"/>
    <w:rsid w:val="2B2A6042"/>
    <w:rsid w:val="2B3D434D"/>
    <w:rsid w:val="2B3E0DCF"/>
    <w:rsid w:val="2B3F6E91"/>
    <w:rsid w:val="2B4170BC"/>
    <w:rsid w:val="2B425175"/>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600F77"/>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B4404"/>
    <w:rsid w:val="2D1C0E34"/>
    <w:rsid w:val="2D1D4506"/>
    <w:rsid w:val="2D2176DC"/>
    <w:rsid w:val="2D2642DD"/>
    <w:rsid w:val="2D30371F"/>
    <w:rsid w:val="2D3D34CD"/>
    <w:rsid w:val="2D436EEB"/>
    <w:rsid w:val="2D457CF5"/>
    <w:rsid w:val="2D4F3F2D"/>
    <w:rsid w:val="2D582E2A"/>
    <w:rsid w:val="2D611C47"/>
    <w:rsid w:val="2D6A33D8"/>
    <w:rsid w:val="2D6D4F8A"/>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E2D65"/>
    <w:rsid w:val="2DD16D76"/>
    <w:rsid w:val="2DD4344A"/>
    <w:rsid w:val="2DD50223"/>
    <w:rsid w:val="2DD546F0"/>
    <w:rsid w:val="2DD81171"/>
    <w:rsid w:val="2DDA5646"/>
    <w:rsid w:val="2DEA5A9B"/>
    <w:rsid w:val="2DEE74E7"/>
    <w:rsid w:val="2DF25093"/>
    <w:rsid w:val="2DF37DF3"/>
    <w:rsid w:val="2DF64B18"/>
    <w:rsid w:val="2DF8413F"/>
    <w:rsid w:val="2DFD70FB"/>
    <w:rsid w:val="2E0357BE"/>
    <w:rsid w:val="2E0A7E07"/>
    <w:rsid w:val="2E1A5414"/>
    <w:rsid w:val="2E1F5563"/>
    <w:rsid w:val="2E230D99"/>
    <w:rsid w:val="2E241682"/>
    <w:rsid w:val="2E2605C4"/>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637FB"/>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1E7A"/>
    <w:rsid w:val="2F2C461C"/>
    <w:rsid w:val="2F2C62D1"/>
    <w:rsid w:val="2F353C90"/>
    <w:rsid w:val="2F3E1E86"/>
    <w:rsid w:val="2F3E766D"/>
    <w:rsid w:val="2F3F6A7C"/>
    <w:rsid w:val="2F45678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37B23"/>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CE7FA2"/>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F5831"/>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8B331E"/>
    <w:rsid w:val="33947856"/>
    <w:rsid w:val="339859F4"/>
    <w:rsid w:val="33991775"/>
    <w:rsid w:val="339E6AA5"/>
    <w:rsid w:val="33A1408D"/>
    <w:rsid w:val="33A7394A"/>
    <w:rsid w:val="33BA6DAB"/>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093EDB"/>
    <w:rsid w:val="35152C10"/>
    <w:rsid w:val="35174818"/>
    <w:rsid w:val="351B60C1"/>
    <w:rsid w:val="35292322"/>
    <w:rsid w:val="352E6DCD"/>
    <w:rsid w:val="35311FD5"/>
    <w:rsid w:val="3533584E"/>
    <w:rsid w:val="353540CD"/>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15E2F"/>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72405"/>
    <w:rsid w:val="37A63FC9"/>
    <w:rsid w:val="37AA0AA6"/>
    <w:rsid w:val="37AB63D8"/>
    <w:rsid w:val="37BB71C5"/>
    <w:rsid w:val="37C969DF"/>
    <w:rsid w:val="37CE6D63"/>
    <w:rsid w:val="37D00E5F"/>
    <w:rsid w:val="37D83379"/>
    <w:rsid w:val="37F1004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4247C"/>
    <w:rsid w:val="388915E4"/>
    <w:rsid w:val="38917D99"/>
    <w:rsid w:val="38937A98"/>
    <w:rsid w:val="38946D9D"/>
    <w:rsid w:val="38957469"/>
    <w:rsid w:val="389746B2"/>
    <w:rsid w:val="389F4126"/>
    <w:rsid w:val="38A86593"/>
    <w:rsid w:val="38B54764"/>
    <w:rsid w:val="38BE344B"/>
    <w:rsid w:val="38DB2257"/>
    <w:rsid w:val="38E85CE9"/>
    <w:rsid w:val="38F16824"/>
    <w:rsid w:val="38F31AFC"/>
    <w:rsid w:val="38F3347A"/>
    <w:rsid w:val="38FA5F28"/>
    <w:rsid w:val="390E1FDB"/>
    <w:rsid w:val="391856C6"/>
    <w:rsid w:val="391958F2"/>
    <w:rsid w:val="391E0BE4"/>
    <w:rsid w:val="3923166A"/>
    <w:rsid w:val="39261AF9"/>
    <w:rsid w:val="392745E2"/>
    <w:rsid w:val="392C4DA2"/>
    <w:rsid w:val="392D1312"/>
    <w:rsid w:val="3933346A"/>
    <w:rsid w:val="39372FDA"/>
    <w:rsid w:val="393F316E"/>
    <w:rsid w:val="39545758"/>
    <w:rsid w:val="39575F7A"/>
    <w:rsid w:val="395C2867"/>
    <w:rsid w:val="395F5EE2"/>
    <w:rsid w:val="396D32D7"/>
    <w:rsid w:val="396E15FA"/>
    <w:rsid w:val="39741792"/>
    <w:rsid w:val="39775926"/>
    <w:rsid w:val="397A5E35"/>
    <w:rsid w:val="397D1396"/>
    <w:rsid w:val="3981746A"/>
    <w:rsid w:val="39850838"/>
    <w:rsid w:val="39917E76"/>
    <w:rsid w:val="39977CA8"/>
    <w:rsid w:val="39A32391"/>
    <w:rsid w:val="39A85BAD"/>
    <w:rsid w:val="39A95B31"/>
    <w:rsid w:val="39B53EA1"/>
    <w:rsid w:val="39B84B75"/>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D742D"/>
    <w:rsid w:val="3A1F4E17"/>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27B92"/>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9D241C"/>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84469"/>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146B29"/>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14195"/>
    <w:rsid w:val="3E275A52"/>
    <w:rsid w:val="3E2C0333"/>
    <w:rsid w:val="3E302DD3"/>
    <w:rsid w:val="3E371CEC"/>
    <w:rsid w:val="3E3A425C"/>
    <w:rsid w:val="3E3F7AEF"/>
    <w:rsid w:val="3E495E72"/>
    <w:rsid w:val="3E4A589B"/>
    <w:rsid w:val="3E4D564A"/>
    <w:rsid w:val="3E5211EF"/>
    <w:rsid w:val="3E5A402D"/>
    <w:rsid w:val="3E6309CA"/>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C39D4"/>
    <w:rsid w:val="3EB307C4"/>
    <w:rsid w:val="3EB770F1"/>
    <w:rsid w:val="3EBB576E"/>
    <w:rsid w:val="3EBF5A51"/>
    <w:rsid w:val="3EC10D3E"/>
    <w:rsid w:val="3EC14A41"/>
    <w:rsid w:val="3EC22DA5"/>
    <w:rsid w:val="3EC35E0E"/>
    <w:rsid w:val="3ECB352A"/>
    <w:rsid w:val="3ECD5D94"/>
    <w:rsid w:val="3ECE445A"/>
    <w:rsid w:val="3ED026C1"/>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0663"/>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B7F98"/>
    <w:rsid w:val="404F0D71"/>
    <w:rsid w:val="405C60C7"/>
    <w:rsid w:val="406A35E8"/>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4250AF"/>
    <w:rsid w:val="42444686"/>
    <w:rsid w:val="425062B5"/>
    <w:rsid w:val="42566684"/>
    <w:rsid w:val="42573468"/>
    <w:rsid w:val="42591C79"/>
    <w:rsid w:val="425B190B"/>
    <w:rsid w:val="425E13F0"/>
    <w:rsid w:val="426217F9"/>
    <w:rsid w:val="426219DF"/>
    <w:rsid w:val="42656BF3"/>
    <w:rsid w:val="426F5A74"/>
    <w:rsid w:val="42762F7B"/>
    <w:rsid w:val="42765C76"/>
    <w:rsid w:val="42791D17"/>
    <w:rsid w:val="427D3490"/>
    <w:rsid w:val="427F65BC"/>
    <w:rsid w:val="4282140A"/>
    <w:rsid w:val="42882501"/>
    <w:rsid w:val="428A78C4"/>
    <w:rsid w:val="42945691"/>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7FC"/>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384F"/>
    <w:rsid w:val="442F2730"/>
    <w:rsid w:val="443E2A93"/>
    <w:rsid w:val="443F521B"/>
    <w:rsid w:val="44427484"/>
    <w:rsid w:val="44444B14"/>
    <w:rsid w:val="444B2A8C"/>
    <w:rsid w:val="44516146"/>
    <w:rsid w:val="445B4590"/>
    <w:rsid w:val="446C0EA9"/>
    <w:rsid w:val="446E1BDA"/>
    <w:rsid w:val="446E467B"/>
    <w:rsid w:val="44754893"/>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4367E9"/>
    <w:rsid w:val="455F360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4A4AF8"/>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BA490B"/>
    <w:rsid w:val="47C12DC5"/>
    <w:rsid w:val="47C30919"/>
    <w:rsid w:val="47C43AF6"/>
    <w:rsid w:val="47C51170"/>
    <w:rsid w:val="47CE374A"/>
    <w:rsid w:val="47D03A31"/>
    <w:rsid w:val="47D33ABC"/>
    <w:rsid w:val="47D40016"/>
    <w:rsid w:val="47D75B03"/>
    <w:rsid w:val="47DE1933"/>
    <w:rsid w:val="47E411B2"/>
    <w:rsid w:val="47E60FD0"/>
    <w:rsid w:val="47F275A4"/>
    <w:rsid w:val="47F50230"/>
    <w:rsid w:val="48022AD0"/>
    <w:rsid w:val="480B18DA"/>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63F45"/>
    <w:rsid w:val="4867618C"/>
    <w:rsid w:val="486F2CE2"/>
    <w:rsid w:val="48707991"/>
    <w:rsid w:val="48724E89"/>
    <w:rsid w:val="48733ADD"/>
    <w:rsid w:val="4885764A"/>
    <w:rsid w:val="4887326C"/>
    <w:rsid w:val="48896DE5"/>
    <w:rsid w:val="488F396A"/>
    <w:rsid w:val="48971031"/>
    <w:rsid w:val="48A46E9E"/>
    <w:rsid w:val="48A60DAF"/>
    <w:rsid w:val="48A76B8A"/>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20F9B"/>
    <w:rsid w:val="48F30C44"/>
    <w:rsid w:val="48F5218F"/>
    <w:rsid w:val="48F872FC"/>
    <w:rsid w:val="48FD0F37"/>
    <w:rsid w:val="48FD476D"/>
    <w:rsid w:val="49015154"/>
    <w:rsid w:val="49033ECD"/>
    <w:rsid w:val="49057880"/>
    <w:rsid w:val="490E68F3"/>
    <w:rsid w:val="49196DB6"/>
    <w:rsid w:val="491B4227"/>
    <w:rsid w:val="49235F35"/>
    <w:rsid w:val="492B43A8"/>
    <w:rsid w:val="4933190E"/>
    <w:rsid w:val="49333F4C"/>
    <w:rsid w:val="493647EE"/>
    <w:rsid w:val="49472D4F"/>
    <w:rsid w:val="494F1C22"/>
    <w:rsid w:val="496160B0"/>
    <w:rsid w:val="496376E9"/>
    <w:rsid w:val="49692BCE"/>
    <w:rsid w:val="496973E5"/>
    <w:rsid w:val="49732564"/>
    <w:rsid w:val="49774BE0"/>
    <w:rsid w:val="498A5F70"/>
    <w:rsid w:val="498B11C9"/>
    <w:rsid w:val="498C530E"/>
    <w:rsid w:val="498D64CB"/>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92877"/>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463EE"/>
    <w:rsid w:val="4AC23582"/>
    <w:rsid w:val="4ACB2E69"/>
    <w:rsid w:val="4ACD28E1"/>
    <w:rsid w:val="4ACD5A72"/>
    <w:rsid w:val="4ADB0CC7"/>
    <w:rsid w:val="4ADF411D"/>
    <w:rsid w:val="4AE045CD"/>
    <w:rsid w:val="4AE14B87"/>
    <w:rsid w:val="4AE24FD3"/>
    <w:rsid w:val="4AE84F4C"/>
    <w:rsid w:val="4AF176BB"/>
    <w:rsid w:val="4AF34DD4"/>
    <w:rsid w:val="4AF539FB"/>
    <w:rsid w:val="4B083231"/>
    <w:rsid w:val="4B0A15F3"/>
    <w:rsid w:val="4B0B495E"/>
    <w:rsid w:val="4B0D6E25"/>
    <w:rsid w:val="4B2403BD"/>
    <w:rsid w:val="4B24683E"/>
    <w:rsid w:val="4B2468A5"/>
    <w:rsid w:val="4B336958"/>
    <w:rsid w:val="4B4B7DA6"/>
    <w:rsid w:val="4B4F238E"/>
    <w:rsid w:val="4B4F460D"/>
    <w:rsid w:val="4B555AD0"/>
    <w:rsid w:val="4B6C45EE"/>
    <w:rsid w:val="4B8268F5"/>
    <w:rsid w:val="4B9009B5"/>
    <w:rsid w:val="4B927B01"/>
    <w:rsid w:val="4B9E3D3D"/>
    <w:rsid w:val="4BA855FA"/>
    <w:rsid w:val="4BAA0BAE"/>
    <w:rsid w:val="4BAC1607"/>
    <w:rsid w:val="4BB0793C"/>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DF71E7"/>
    <w:rsid w:val="4CE55FF9"/>
    <w:rsid w:val="4CE72816"/>
    <w:rsid w:val="4CF3124D"/>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482A7B"/>
    <w:rsid w:val="4D58010A"/>
    <w:rsid w:val="4D582E1B"/>
    <w:rsid w:val="4D585447"/>
    <w:rsid w:val="4D586287"/>
    <w:rsid w:val="4D5B67DE"/>
    <w:rsid w:val="4D5D519B"/>
    <w:rsid w:val="4D691FB6"/>
    <w:rsid w:val="4D78560B"/>
    <w:rsid w:val="4D7A166F"/>
    <w:rsid w:val="4D7A6D8D"/>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906EB"/>
    <w:rsid w:val="4DC21284"/>
    <w:rsid w:val="4DC3392B"/>
    <w:rsid w:val="4DC44612"/>
    <w:rsid w:val="4DC60745"/>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558AB"/>
    <w:rsid w:val="4E697BE1"/>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D67EF"/>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104B02"/>
    <w:rsid w:val="50217157"/>
    <w:rsid w:val="502D76BE"/>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87941"/>
    <w:rsid w:val="51BF617C"/>
    <w:rsid w:val="51C34BD4"/>
    <w:rsid w:val="51CA7A46"/>
    <w:rsid w:val="51E512E6"/>
    <w:rsid w:val="51E76762"/>
    <w:rsid w:val="51EA01EC"/>
    <w:rsid w:val="51EA587E"/>
    <w:rsid w:val="51FD7B74"/>
    <w:rsid w:val="51FF0847"/>
    <w:rsid w:val="520B49D5"/>
    <w:rsid w:val="520C64D8"/>
    <w:rsid w:val="521129AE"/>
    <w:rsid w:val="5213481F"/>
    <w:rsid w:val="52237C81"/>
    <w:rsid w:val="523529B3"/>
    <w:rsid w:val="52392176"/>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8608E"/>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3096D"/>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3696"/>
    <w:rsid w:val="558B4FE4"/>
    <w:rsid w:val="55937540"/>
    <w:rsid w:val="55945654"/>
    <w:rsid w:val="55963DED"/>
    <w:rsid w:val="559A58FE"/>
    <w:rsid w:val="559B10DE"/>
    <w:rsid w:val="559C1BBA"/>
    <w:rsid w:val="55A45098"/>
    <w:rsid w:val="55A630EA"/>
    <w:rsid w:val="55B17D46"/>
    <w:rsid w:val="55B8063C"/>
    <w:rsid w:val="55B80731"/>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300A5"/>
    <w:rsid w:val="56963BA1"/>
    <w:rsid w:val="56972C28"/>
    <w:rsid w:val="5698326A"/>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B1D09"/>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A6647"/>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71EBB"/>
    <w:rsid w:val="59BA3889"/>
    <w:rsid w:val="59BA5770"/>
    <w:rsid w:val="59BD2CBE"/>
    <w:rsid w:val="59BF24D2"/>
    <w:rsid w:val="59C70497"/>
    <w:rsid w:val="59DB01B3"/>
    <w:rsid w:val="59E532BC"/>
    <w:rsid w:val="59E836CD"/>
    <w:rsid w:val="59E84F3A"/>
    <w:rsid w:val="59EA5D44"/>
    <w:rsid w:val="59EB778D"/>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954AE"/>
    <w:rsid w:val="5A6B4BAD"/>
    <w:rsid w:val="5A6D0865"/>
    <w:rsid w:val="5A787C93"/>
    <w:rsid w:val="5A7B3F51"/>
    <w:rsid w:val="5A7F6252"/>
    <w:rsid w:val="5A837D78"/>
    <w:rsid w:val="5A89089D"/>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0361"/>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631B4"/>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5A1755"/>
    <w:rsid w:val="5E652D3C"/>
    <w:rsid w:val="5E763B4C"/>
    <w:rsid w:val="5E791D0A"/>
    <w:rsid w:val="5E8054C0"/>
    <w:rsid w:val="5E806693"/>
    <w:rsid w:val="5E8A52E5"/>
    <w:rsid w:val="5E8D0B5B"/>
    <w:rsid w:val="5E924CF7"/>
    <w:rsid w:val="5E976716"/>
    <w:rsid w:val="5E9D5665"/>
    <w:rsid w:val="5EA0644F"/>
    <w:rsid w:val="5EA27A5B"/>
    <w:rsid w:val="5EAC56F0"/>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7256EB"/>
    <w:rsid w:val="5F746EA8"/>
    <w:rsid w:val="5F885D1F"/>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A46C8"/>
    <w:rsid w:val="604B3689"/>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CE46C6"/>
    <w:rsid w:val="60D31B16"/>
    <w:rsid w:val="60E11EDE"/>
    <w:rsid w:val="60E42343"/>
    <w:rsid w:val="60EA3009"/>
    <w:rsid w:val="60F27126"/>
    <w:rsid w:val="60F66C84"/>
    <w:rsid w:val="60FA486C"/>
    <w:rsid w:val="61084F5E"/>
    <w:rsid w:val="610B34BE"/>
    <w:rsid w:val="610C109A"/>
    <w:rsid w:val="610E52A4"/>
    <w:rsid w:val="61117D9D"/>
    <w:rsid w:val="611423FE"/>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C76D42"/>
    <w:rsid w:val="61C8640C"/>
    <w:rsid w:val="61D730C9"/>
    <w:rsid w:val="61D95B47"/>
    <w:rsid w:val="61DA7DDD"/>
    <w:rsid w:val="61E45C8D"/>
    <w:rsid w:val="61E531C6"/>
    <w:rsid w:val="61EB027D"/>
    <w:rsid w:val="61F4421E"/>
    <w:rsid w:val="61F52EF2"/>
    <w:rsid w:val="62045B10"/>
    <w:rsid w:val="620D14C1"/>
    <w:rsid w:val="620E44F5"/>
    <w:rsid w:val="62125F29"/>
    <w:rsid w:val="621269F4"/>
    <w:rsid w:val="62307C20"/>
    <w:rsid w:val="62353ED7"/>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768D0"/>
    <w:rsid w:val="62DE2907"/>
    <w:rsid w:val="62E137FB"/>
    <w:rsid w:val="62E77B2E"/>
    <w:rsid w:val="62EB7850"/>
    <w:rsid w:val="62EE4B0A"/>
    <w:rsid w:val="62F95EC9"/>
    <w:rsid w:val="62FD0DB1"/>
    <w:rsid w:val="630B450E"/>
    <w:rsid w:val="631252CA"/>
    <w:rsid w:val="63144600"/>
    <w:rsid w:val="631B1574"/>
    <w:rsid w:val="631C3DAD"/>
    <w:rsid w:val="63382746"/>
    <w:rsid w:val="634414A2"/>
    <w:rsid w:val="63524760"/>
    <w:rsid w:val="635332D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7410E"/>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3110"/>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F4B50"/>
    <w:rsid w:val="65391F52"/>
    <w:rsid w:val="653B030A"/>
    <w:rsid w:val="6544084C"/>
    <w:rsid w:val="654C06EB"/>
    <w:rsid w:val="6570177D"/>
    <w:rsid w:val="65711A06"/>
    <w:rsid w:val="65714BC9"/>
    <w:rsid w:val="65724683"/>
    <w:rsid w:val="65762A83"/>
    <w:rsid w:val="658524FE"/>
    <w:rsid w:val="65860477"/>
    <w:rsid w:val="658A4AC2"/>
    <w:rsid w:val="658E66A9"/>
    <w:rsid w:val="659719A5"/>
    <w:rsid w:val="659768E8"/>
    <w:rsid w:val="65A31A71"/>
    <w:rsid w:val="65AD2F21"/>
    <w:rsid w:val="65AD4123"/>
    <w:rsid w:val="65B228BF"/>
    <w:rsid w:val="65B45FA0"/>
    <w:rsid w:val="65B95F16"/>
    <w:rsid w:val="65BD6A37"/>
    <w:rsid w:val="65C96BF5"/>
    <w:rsid w:val="65D420B7"/>
    <w:rsid w:val="65D50280"/>
    <w:rsid w:val="65D516AB"/>
    <w:rsid w:val="65E469B9"/>
    <w:rsid w:val="65E94A91"/>
    <w:rsid w:val="65E97A17"/>
    <w:rsid w:val="65EB1A66"/>
    <w:rsid w:val="65F50EFF"/>
    <w:rsid w:val="65F6131A"/>
    <w:rsid w:val="65F87EE8"/>
    <w:rsid w:val="65FA2543"/>
    <w:rsid w:val="66062D34"/>
    <w:rsid w:val="660A6344"/>
    <w:rsid w:val="661150DF"/>
    <w:rsid w:val="66171B8A"/>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A537C"/>
    <w:rsid w:val="66CB3704"/>
    <w:rsid w:val="66CD1ADC"/>
    <w:rsid w:val="66CD41A2"/>
    <w:rsid w:val="66D035E5"/>
    <w:rsid w:val="66D67F70"/>
    <w:rsid w:val="66D7383E"/>
    <w:rsid w:val="66D86466"/>
    <w:rsid w:val="66DE4DB0"/>
    <w:rsid w:val="66E0554D"/>
    <w:rsid w:val="66E903EC"/>
    <w:rsid w:val="66EF254D"/>
    <w:rsid w:val="66F17846"/>
    <w:rsid w:val="66F23762"/>
    <w:rsid w:val="670A5937"/>
    <w:rsid w:val="671136F1"/>
    <w:rsid w:val="671D201A"/>
    <w:rsid w:val="671E19D0"/>
    <w:rsid w:val="672834E4"/>
    <w:rsid w:val="672F0D45"/>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2268F"/>
    <w:rsid w:val="6796727D"/>
    <w:rsid w:val="67B10006"/>
    <w:rsid w:val="67B25853"/>
    <w:rsid w:val="67B879A2"/>
    <w:rsid w:val="67BA3E66"/>
    <w:rsid w:val="67C72640"/>
    <w:rsid w:val="67D17D86"/>
    <w:rsid w:val="67D227B7"/>
    <w:rsid w:val="67D77131"/>
    <w:rsid w:val="67E7796D"/>
    <w:rsid w:val="67EB1CFB"/>
    <w:rsid w:val="67F95C58"/>
    <w:rsid w:val="680A1F5D"/>
    <w:rsid w:val="680C4A46"/>
    <w:rsid w:val="680E27C5"/>
    <w:rsid w:val="68133822"/>
    <w:rsid w:val="681D53AE"/>
    <w:rsid w:val="68205F7B"/>
    <w:rsid w:val="682B6B0F"/>
    <w:rsid w:val="682C4A9A"/>
    <w:rsid w:val="683513B2"/>
    <w:rsid w:val="68365446"/>
    <w:rsid w:val="683D6961"/>
    <w:rsid w:val="68465BE5"/>
    <w:rsid w:val="684D2161"/>
    <w:rsid w:val="685301A3"/>
    <w:rsid w:val="685E1AB3"/>
    <w:rsid w:val="68645E35"/>
    <w:rsid w:val="686B53DF"/>
    <w:rsid w:val="68704A5E"/>
    <w:rsid w:val="687B09E1"/>
    <w:rsid w:val="688125DF"/>
    <w:rsid w:val="688439FB"/>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75FD4"/>
    <w:rsid w:val="69894A11"/>
    <w:rsid w:val="69910FF0"/>
    <w:rsid w:val="69A03700"/>
    <w:rsid w:val="69A62159"/>
    <w:rsid w:val="69AC23A9"/>
    <w:rsid w:val="69B06DB0"/>
    <w:rsid w:val="69B30344"/>
    <w:rsid w:val="69B8294C"/>
    <w:rsid w:val="69C12909"/>
    <w:rsid w:val="69C9523C"/>
    <w:rsid w:val="69CB0A23"/>
    <w:rsid w:val="69CB4B06"/>
    <w:rsid w:val="69D21C00"/>
    <w:rsid w:val="69D713B7"/>
    <w:rsid w:val="69E3424A"/>
    <w:rsid w:val="69E63BA6"/>
    <w:rsid w:val="69E97969"/>
    <w:rsid w:val="69ED1076"/>
    <w:rsid w:val="69FD3935"/>
    <w:rsid w:val="69FE76EC"/>
    <w:rsid w:val="69FF5D56"/>
    <w:rsid w:val="6A026A25"/>
    <w:rsid w:val="6A091791"/>
    <w:rsid w:val="6A094475"/>
    <w:rsid w:val="6A121D4C"/>
    <w:rsid w:val="6A154B86"/>
    <w:rsid w:val="6A2C31D8"/>
    <w:rsid w:val="6A320250"/>
    <w:rsid w:val="6A323D8C"/>
    <w:rsid w:val="6A3777A8"/>
    <w:rsid w:val="6A3877C1"/>
    <w:rsid w:val="6A4D79D5"/>
    <w:rsid w:val="6A5356F7"/>
    <w:rsid w:val="6A5A321E"/>
    <w:rsid w:val="6A5A5884"/>
    <w:rsid w:val="6A617CC5"/>
    <w:rsid w:val="6A6604F0"/>
    <w:rsid w:val="6A6B690B"/>
    <w:rsid w:val="6A8D72E6"/>
    <w:rsid w:val="6A8E655B"/>
    <w:rsid w:val="6A963C65"/>
    <w:rsid w:val="6A9764BC"/>
    <w:rsid w:val="6A9A10BC"/>
    <w:rsid w:val="6A9A7CFD"/>
    <w:rsid w:val="6AB36AA8"/>
    <w:rsid w:val="6AB370FF"/>
    <w:rsid w:val="6AB701FA"/>
    <w:rsid w:val="6AB72FE5"/>
    <w:rsid w:val="6AC120D8"/>
    <w:rsid w:val="6AC24D84"/>
    <w:rsid w:val="6AC25033"/>
    <w:rsid w:val="6AC25F3C"/>
    <w:rsid w:val="6AC451FB"/>
    <w:rsid w:val="6ACA0149"/>
    <w:rsid w:val="6AE0092D"/>
    <w:rsid w:val="6AE31517"/>
    <w:rsid w:val="6AE908F1"/>
    <w:rsid w:val="6AF107FC"/>
    <w:rsid w:val="6AF85B30"/>
    <w:rsid w:val="6B064398"/>
    <w:rsid w:val="6B081846"/>
    <w:rsid w:val="6B095854"/>
    <w:rsid w:val="6B0F3F1A"/>
    <w:rsid w:val="6B1272E7"/>
    <w:rsid w:val="6B176896"/>
    <w:rsid w:val="6B200B85"/>
    <w:rsid w:val="6B2B0790"/>
    <w:rsid w:val="6B2B70B4"/>
    <w:rsid w:val="6B3E4826"/>
    <w:rsid w:val="6B4A659E"/>
    <w:rsid w:val="6B4C26F3"/>
    <w:rsid w:val="6B4C64EA"/>
    <w:rsid w:val="6B520916"/>
    <w:rsid w:val="6B530499"/>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70117"/>
    <w:rsid w:val="6BE84124"/>
    <w:rsid w:val="6BEA249C"/>
    <w:rsid w:val="6BEB4C1D"/>
    <w:rsid w:val="6BF5230D"/>
    <w:rsid w:val="6BF640CD"/>
    <w:rsid w:val="6BFD1844"/>
    <w:rsid w:val="6BFE7FD4"/>
    <w:rsid w:val="6C03128B"/>
    <w:rsid w:val="6C034FB4"/>
    <w:rsid w:val="6C05519A"/>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14100"/>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A762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9C2252"/>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F14A7"/>
    <w:rsid w:val="6F065E48"/>
    <w:rsid w:val="6F072BA5"/>
    <w:rsid w:val="6F134346"/>
    <w:rsid w:val="6F1513F7"/>
    <w:rsid w:val="6F170A4D"/>
    <w:rsid w:val="6F193CE0"/>
    <w:rsid w:val="6F2A3DFB"/>
    <w:rsid w:val="6F3369BB"/>
    <w:rsid w:val="6F3E6C19"/>
    <w:rsid w:val="6F4C4F92"/>
    <w:rsid w:val="6F4D3BE9"/>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945F3"/>
    <w:rsid w:val="6FAC463B"/>
    <w:rsid w:val="6FB0406F"/>
    <w:rsid w:val="6FB658B9"/>
    <w:rsid w:val="6FBD24A6"/>
    <w:rsid w:val="6FC37E8F"/>
    <w:rsid w:val="6FCA088F"/>
    <w:rsid w:val="6FCB285C"/>
    <w:rsid w:val="6FCE07A2"/>
    <w:rsid w:val="6FDE2A2A"/>
    <w:rsid w:val="6FE4735A"/>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B3CF3"/>
    <w:rsid w:val="709F7CAA"/>
    <w:rsid w:val="70A11E84"/>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35894"/>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CF777B"/>
    <w:rsid w:val="72D2349C"/>
    <w:rsid w:val="72D41E32"/>
    <w:rsid w:val="72DA112E"/>
    <w:rsid w:val="72DC3E1E"/>
    <w:rsid w:val="72DE52DA"/>
    <w:rsid w:val="72E03114"/>
    <w:rsid w:val="72E2484B"/>
    <w:rsid w:val="72EC2869"/>
    <w:rsid w:val="72F67F2A"/>
    <w:rsid w:val="73001013"/>
    <w:rsid w:val="730207B8"/>
    <w:rsid w:val="730528A9"/>
    <w:rsid w:val="73096A16"/>
    <w:rsid w:val="731275F7"/>
    <w:rsid w:val="731B706E"/>
    <w:rsid w:val="73233F97"/>
    <w:rsid w:val="7328617A"/>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77C21"/>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B676D"/>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93780"/>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CF257A"/>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E58D7"/>
    <w:rsid w:val="775F2A44"/>
    <w:rsid w:val="776131A9"/>
    <w:rsid w:val="77635C2E"/>
    <w:rsid w:val="77664ECB"/>
    <w:rsid w:val="77675268"/>
    <w:rsid w:val="776A2C7E"/>
    <w:rsid w:val="77742746"/>
    <w:rsid w:val="77786DA6"/>
    <w:rsid w:val="778843FB"/>
    <w:rsid w:val="778E17B2"/>
    <w:rsid w:val="77990E6A"/>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2306D"/>
    <w:rsid w:val="78733600"/>
    <w:rsid w:val="7887256E"/>
    <w:rsid w:val="78900E9E"/>
    <w:rsid w:val="78903A41"/>
    <w:rsid w:val="78984D40"/>
    <w:rsid w:val="789A31ED"/>
    <w:rsid w:val="789D1371"/>
    <w:rsid w:val="78A2013A"/>
    <w:rsid w:val="78AB3A7C"/>
    <w:rsid w:val="78B02F47"/>
    <w:rsid w:val="78B04BDB"/>
    <w:rsid w:val="78B67A9B"/>
    <w:rsid w:val="78BF08A7"/>
    <w:rsid w:val="78C0160F"/>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226D1"/>
    <w:rsid w:val="79E97929"/>
    <w:rsid w:val="79EA539B"/>
    <w:rsid w:val="79EB4459"/>
    <w:rsid w:val="79F23CDC"/>
    <w:rsid w:val="79F34CAF"/>
    <w:rsid w:val="7A1D6F2C"/>
    <w:rsid w:val="7A1E46FA"/>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C40312"/>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E236A"/>
    <w:rsid w:val="7B5016EF"/>
    <w:rsid w:val="7B534179"/>
    <w:rsid w:val="7B575748"/>
    <w:rsid w:val="7B643258"/>
    <w:rsid w:val="7B664932"/>
    <w:rsid w:val="7B83373F"/>
    <w:rsid w:val="7B854C75"/>
    <w:rsid w:val="7B881F3C"/>
    <w:rsid w:val="7B8E64D2"/>
    <w:rsid w:val="7B97500F"/>
    <w:rsid w:val="7B985C69"/>
    <w:rsid w:val="7B9904EF"/>
    <w:rsid w:val="7B9905A9"/>
    <w:rsid w:val="7BA41BF8"/>
    <w:rsid w:val="7BB10EFE"/>
    <w:rsid w:val="7BB71DFE"/>
    <w:rsid w:val="7BBC2B27"/>
    <w:rsid w:val="7BC56F92"/>
    <w:rsid w:val="7BCE489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5739DF"/>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23094"/>
    <w:rsid w:val="7D2474D9"/>
    <w:rsid w:val="7D250007"/>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B531D9"/>
    <w:rsid w:val="7DC05388"/>
    <w:rsid w:val="7DCB4ECF"/>
    <w:rsid w:val="7DD27EC2"/>
    <w:rsid w:val="7DD35BF7"/>
    <w:rsid w:val="7DDA60DC"/>
    <w:rsid w:val="7DEB22A3"/>
    <w:rsid w:val="7DF15509"/>
    <w:rsid w:val="7DF21494"/>
    <w:rsid w:val="7DF24D46"/>
    <w:rsid w:val="7DF5601E"/>
    <w:rsid w:val="7DF5696A"/>
    <w:rsid w:val="7DF9223C"/>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A224D"/>
    <w:rsid w:val="7EE613DB"/>
    <w:rsid w:val="7EE85A6F"/>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024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562CA"/>
    <w:rsid w:val="7FD7600E"/>
    <w:rsid w:val="7FDB6CBA"/>
    <w:rsid w:val="7FDF0629"/>
    <w:rsid w:val="7FE106D9"/>
    <w:rsid w:val="7FE1210F"/>
    <w:rsid w:val="7FE44581"/>
    <w:rsid w:val="7FEA3FC5"/>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C0388"/>
  <w15:docId w15:val="{736BE7E7-5997-462D-ADE9-638061E0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a0"/>
    <w:next w:val="a0"/>
    <w:link w:val="20"/>
    <w:qFormat/>
    <w:pPr>
      <w:keepNext/>
      <w:keepLines/>
      <w:numPr>
        <w:ilvl w:val="1"/>
        <w:numId w:val="1"/>
      </w:numPr>
      <w:tabs>
        <w:tab w:val="left" w:pos="612"/>
      </w:tabs>
      <w:ind w:left="431" w:hanging="431"/>
      <w:outlineLvl w:val="1"/>
    </w:pPr>
    <w:rPr>
      <w:sz w:val="28"/>
      <w:szCs w:val="28"/>
    </w:rPr>
  </w:style>
  <w:style w:type="paragraph" w:styleId="3">
    <w:name w:val="heading 3"/>
    <w:basedOn w:val="a0"/>
    <w:next w:val="a0"/>
    <w:link w:val="30"/>
    <w:uiPriority w:val="9"/>
    <w:qFormat/>
    <w:pPr>
      <w:numPr>
        <w:ilvl w:val="2"/>
        <w:numId w:val="1"/>
      </w:numPr>
      <w:tabs>
        <w:tab w:val="left" w:pos="612"/>
      </w:tabs>
      <w:outlineLvl w:val="2"/>
    </w:pPr>
    <w:rPr>
      <w:bCs/>
      <w:sz w:val="24"/>
      <w:szCs w:val="32"/>
    </w:rPr>
  </w:style>
  <w:style w:type="paragraph" w:styleId="4">
    <w:name w:val="heading 4"/>
    <w:basedOn w:val="3"/>
    <w:next w:val="a0"/>
    <w:link w:val="40"/>
    <w:qFormat/>
    <w:pPr>
      <w:numPr>
        <w:ilvl w:val="3"/>
      </w:numPr>
      <w:overflowPunct w:val="0"/>
      <w:spacing w:line="360" w:lineRule="auto"/>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TOC1">
    <w:name w:val="toc 1"/>
    <w:basedOn w:val="a0"/>
    <w:next w:val="a0"/>
    <w:uiPriority w:val="39"/>
    <w:unhideWhenUsed/>
    <w:qFormat/>
    <w:pPr>
      <w:tabs>
        <w:tab w:val="decimal" w:pos="0"/>
        <w:tab w:val="right" w:pos="9660"/>
      </w:tabs>
      <w:ind w:rightChars="200" w:right="420"/>
    </w:pPr>
    <w:rPr>
      <w:rFonts w:eastAsiaTheme="minorEastAsia"/>
      <w:b/>
      <w:bCs/>
      <w:iC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rPr>
      <w:rFonts w:ascii="Malgun Gothic" w:eastAsia="Malgun Gothic" w:hAnsi="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YJ-Observation">
    <w:name w:val="YJ-Observation"/>
    <w:basedOn w:val="YJ-Proposal"/>
    <w:qFormat/>
    <w:pPr>
      <w:numPr>
        <w:numId w:val="7"/>
      </w:numPr>
      <w:tabs>
        <w:tab w:val="left" w:pos="420"/>
      </w:tabs>
      <w:spacing w:line="260" w:lineRule="auto"/>
      <w:ind w:left="0"/>
    </w:pPr>
  </w:style>
  <w:style w:type="paragraph" w:customStyle="1" w:styleId="YJ-Proposal">
    <w:name w:val="YJ-Proposal"/>
    <w:basedOn w:val="a0"/>
    <w:qFormat/>
    <w:pPr>
      <w:numPr>
        <w:numId w:val="8"/>
      </w:numPr>
      <w:tabs>
        <w:tab w:val="clear" w:pos="5528"/>
        <w:tab w:val="left" w:pos="0"/>
        <w:tab w:val="left" w:pos="1417"/>
      </w:tabs>
      <w:ind w:left="0"/>
    </w:pPr>
    <w:rPr>
      <w:rFonts w:eastAsiaTheme="minorEastAsia"/>
      <w:b/>
      <w:bCs/>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3911</Words>
  <Characters>22296</Characters>
  <Application>Microsoft Office Word</Application>
  <DocSecurity>0</DocSecurity>
  <Lines>185</Lines>
  <Paragraphs>52</Paragraphs>
  <ScaleCrop>false</ScaleCrop>
  <Company>ZTE</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73</cp:revision>
  <dcterms:created xsi:type="dcterms:W3CDTF">2023-08-02T11:40:00Z</dcterms:created>
  <dcterms:modified xsi:type="dcterms:W3CDTF">2024-02-19T13:36:00Z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14848817592B4502AC40A4F9FCDCDF43</vt:lpwstr>
  </property>
</Properties>
</file>